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9971" w14:textId="2DB96087" w:rsidR="0066770C" w:rsidRPr="0066770C" w:rsidRDefault="0066770C" w:rsidP="0066770C">
      <w:pPr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"C:\\var\\folders\\mj\\p7v8mh613cb2b_xrpk48w8nc0000gn\\T\\com.microsoft.Word\\WebArchiveCopyPasteTempFiles\\page5image41355920"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266804D" wp14:editId="382D76C1">
            <wp:extent cx="1586865" cy="1434465"/>
            <wp:effectExtent l="0" t="0" r="635" b="635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                                                                    </w: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"C:\\var\\folders\\mj\\p7v8mh613cb2b_xrpk48w8nc0000gn\\T\\com.microsoft.Word\\WebArchiveCopyPasteTempFiles\\page5image41362576"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C7D8B57" wp14:editId="675756AE">
            <wp:extent cx="1147445" cy="1254760"/>
            <wp:effectExtent l="0" t="0" r="0" b="2540"/>
            <wp:docPr id="2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380531E9" w14:textId="1CA53564" w:rsidR="0066770C" w:rsidRPr="0066770C" w:rsidRDefault="0066770C" w:rsidP="006677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b/>
          <w:bCs/>
          <w:lang w:eastAsia="fr-FR"/>
        </w:rPr>
        <w:t>ENSEIGNEMENT POST UNIVERSITAIRE INTERDISCIPLINAIRE</w:t>
      </w:r>
    </w:p>
    <w:p w14:paraId="3A587CEB" w14:textId="7750FBA9" w:rsidR="0066770C" w:rsidRPr="0066770C" w:rsidRDefault="0066770C" w:rsidP="0066770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"C:\\var\\folders\\mj\\p7v8mh613cb2b_xrpk48w8nc0000gn\\T\\com.microsoft.Word\\WebArchiveCopyPasteTempFiles\\page5image43792448"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0E2722B" wp14:editId="00EC9547">
            <wp:extent cx="4751070" cy="17780"/>
            <wp:effectExtent l="0" t="0" r="0" b="0"/>
            <wp:docPr id="1" name="Image 1" descr="page5image4379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43792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6FBD0741" w14:textId="2FB9586C" w:rsidR="0066770C" w:rsidRPr="00067402" w:rsidRDefault="00C8112A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067402">
        <w:rPr>
          <w:rFonts w:ascii="Tahoma" w:eastAsia="Times New Roman" w:hAnsi="Tahoma" w:cs="Tahoma"/>
          <w:b/>
          <w:bCs/>
          <w:lang w:eastAsia="fr-FR"/>
        </w:rPr>
        <w:t>Thème</w:t>
      </w:r>
      <w:r w:rsidR="0066770C" w:rsidRPr="00067402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="0066770C" w:rsidRPr="00067402">
        <w:rPr>
          <w:rFonts w:ascii="Tahoma" w:eastAsia="Times New Roman" w:hAnsi="Tahoma" w:cs="Tahoma"/>
          <w:lang w:eastAsia="fr-FR"/>
        </w:rPr>
        <w:t xml:space="preserve"> </w:t>
      </w:r>
      <w:r w:rsidRPr="00067402">
        <w:rPr>
          <w:rFonts w:ascii="Tahoma" w:hAnsi="Tahoma" w:cs="Tahoma"/>
          <w:b/>
          <w:bCs/>
        </w:rPr>
        <w:t>Les Toxi-infections alimentaires collectives : Orientation diagnostique et conduite à tenir.</w:t>
      </w:r>
    </w:p>
    <w:p w14:paraId="60DA6033" w14:textId="37422304" w:rsidR="0066770C" w:rsidRPr="00067402" w:rsidRDefault="00C8112A" w:rsidP="001456C4">
      <w:pPr>
        <w:pStyle w:val="Corpsdetexte"/>
        <w:rPr>
          <w:rFonts w:eastAsia="Times New Roman"/>
          <w:lang w:eastAsia="fr-FR"/>
        </w:rPr>
      </w:pPr>
      <w:r w:rsidRPr="00067402">
        <w:rPr>
          <w:rFonts w:eastAsia="Times New Roman"/>
          <w:b/>
          <w:bCs/>
          <w:lang w:eastAsia="fr-FR"/>
        </w:rPr>
        <w:t>Département</w:t>
      </w:r>
      <w:r w:rsidR="0066770C" w:rsidRPr="00067402">
        <w:rPr>
          <w:rFonts w:eastAsia="Times New Roman"/>
          <w:b/>
          <w:bCs/>
          <w:lang w:eastAsia="fr-FR"/>
        </w:rPr>
        <w:t xml:space="preserve">s </w:t>
      </w:r>
      <w:proofErr w:type="spellStart"/>
      <w:r w:rsidR="0066770C" w:rsidRPr="00067402">
        <w:rPr>
          <w:rFonts w:eastAsia="Times New Roman"/>
          <w:b/>
          <w:bCs/>
          <w:lang w:eastAsia="fr-FR"/>
        </w:rPr>
        <w:t>concernés</w:t>
      </w:r>
      <w:proofErr w:type="spellEnd"/>
      <w:r w:rsidR="0066770C" w:rsidRPr="00067402">
        <w:rPr>
          <w:rFonts w:eastAsia="Times New Roman"/>
          <w:b/>
          <w:bCs/>
          <w:lang w:eastAsia="fr-FR"/>
        </w:rPr>
        <w:t xml:space="preserve"> :</w:t>
      </w:r>
      <w:r w:rsidR="0066770C" w:rsidRPr="00067402">
        <w:rPr>
          <w:rFonts w:eastAsia="Times New Roman"/>
          <w:lang w:eastAsia="fr-FR"/>
        </w:rPr>
        <w:t xml:space="preserve"> </w:t>
      </w:r>
      <w:r w:rsidR="002B720A" w:rsidRPr="00067402">
        <w:rPr>
          <w:rFonts w:eastAsia="Times New Roman"/>
          <w:lang w:eastAsia="fr-FR"/>
        </w:rPr>
        <w:t>S</w:t>
      </w:r>
      <w:r w:rsidRPr="00067402">
        <w:t>anté communautaire A et B</w:t>
      </w:r>
      <w:r w:rsidR="001456C4" w:rsidRPr="00067402">
        <w:t>,</w:t>
      </w:r>
      <w:r w:rsidRPr="00067402">
        <w:t xml:space="preserve"> Médecine A et </w:t>
      </w:r>
      <w:r w:rsidR="002B720A" w:rsidRPr="00067402">
        <w:t>B, Médecine</w:t>
      </w:r>
      <w:r w:rsidRPr="00067402">
        <w:t xml:space="preserve"> de Famille</w:t>
      </w:r>
      <w:r w:rsidR="001456C4" w:rsidRPr="00067402">
        <w:t xml:space="preserve">, </w:t>
      </w:r>
      <w:r w:rsidR="002B720A" w:rsidRPr="00067402">
        <w:t xml:space="preserve">et </w:t>
      </w:r>
      <w:r w:rsidRPr="00067402">
        <w:t>sciences de base B</w:t>
      </w:r>
      <w:r w:rsidR="001456C4" w:rsidRPr="00067402">
        <w:t>.</w:t>
      </w:r>
    </w:p>
    <w:p w14:paraId="20FF8FD6" w14:textId="2FF671AE" w:rsidR="001456C4" w:rsidRPr="00067402" w:rsidRDefault="0066770C" w:rsidP="002B720A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067402">
        <w:rPr>
          <w:rFonts w:ascii="Tahoma" w:eastAsia="Times New Roman" w:hAnsi="Tahoma" w:cs="Tahoma"/>
          <w:b/>
          <w:bCs/>
          <w:lang w:eastAsia="fr-FR"/>
        </w:rPr>
        <w:t xml:space="preserve">Sections </w:t>
      </w:r>
      <w:r w:rsidR="00C8112A" w:rsidRPr="00067402">
        <w:rPr>
          <w:rFonts w:ascii="Tahoma" w:eastAsia="Times New Roman" w:hAnsi="Tahoma" w:cs="Tahoma"/>
          <w:b/>
          <w:bCs/>
          <w:lang w:eastAsia="fr-FR"/>
        </w:rPr>
        <w:t>concernées</w:t>
      </w:r>
      <w:r w:rsidRPr="00067402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Pr="00067402">
        <w:rPr>
          <w:rFonts w:ascii="Tahoma" w:eastAsia="Times New Roman" w:hAnsi="Tahoma" w:cs="Tahoma"/>
          <w:lang w:eastAsia="fr-FR"/>
        </w:rPr>
        <w:t xml:space="preserve"> </w:t>
      </w:r>
      <w:r w:rsidR="00C8112A" w:rsidRPr="00067402">
        <w:rPr>
          <w:rFonts w:ascii="Tahoma" w:hAnsi="Tahoma" w:cs="Tahoma"/>
        </w:rPr>
        <w:t xml:space="preserve">Médecine Préventive et </w:t>
      </w:r>
      <w:r w:rsidR="002B720A" w:rsidRPr="00067402">
        <w:rPr>
          <w:rFonts w:ascii="Tahoma" w:hAnsi="Tahoma" w:cs="Tahoma"/>
        </w:rPr>
        <w:t>Communautaire,</w:t>
      </w:r>
      <w:r w:rsidR="001456C4" w:rsidRPr="00067402">
        <w:rPr>
          <w:rFonts w:ascii="Tahoma" w:hAnsi="Tahoma" w:cs="Tahoma"/>
        </w:rPr>
        <w:t xml:space="preserve"> </w:t>
      </w:r>
      <w:r w:rsidR="00067402" w:rsidRPr="00067402">
        <w:rPr>
          <w:rFonts w:ascii="Tahoma" w:hAnsi="Tahoma" w:cs="Tahoma"/>
        </w:rPr>
        <w:t>microbiologie,</w:t>
      </w:r>
      <w:r w:rsidR="001456C4" w:rsidRPr="00067402">
        <w:rPr>
          <w:rFonts w:ascii="Tahoma" w:hAnsi="Tahoma" w:cs="Tahoma"/>
        </w:rPr>
        <w:t xml:space="preserve"> </w:t>
      </w:r>
      <w:r w:rsidR="00C8112A" w:rsidRPr="00067402">
        <w:rPr>
          <w:rFonts w:ascii="Tahoma" w:hAnsi="Tahoma" w:cs="Tahoma"/>
        </w:rPr>
        <w:t>gastro-entérologie</w:t>
      </w:r>
      <w:r w:rsidR="001456C4" w:rsidRPr="00067402">
        <w:rPr>
          <w:rFonts w:ascii="Tahoma" w:hAnsi="Tahoma" w:cs="Tahoma"/>
        </w:rPr>
        <w:t>.</w:t>
      </w:r>
    </w:p>
    <w:p w14:paraId="39CD5EE6" w14:textId="58562136" w:rsidR="00C8112A" w:rsidRPr="00067402" w:rsidRDefault="0066770C" w:rsidP="00C8112A">
      <w:pPr>
        <w:pStyle w:val="Corpsdetexte"/>
      </w:pPr>
      <w:r w:rsidRPr="00067402">
        <w:rPr>
          <w:rFonts w:eastAsia="Times New Roman"/>
          <w:lang w:eastAsia="fr-FR"/>
        </w:rPr>
        <w:br/>
      </w:r>
      <w:r w:rsidRPr="00067402">
        <w:rPr>
          <w:rFonts w:eastAsia="Times New Roman"/>
          <w:b/>
          <w:bCs/>
          <w:lang w:eastAsia="fr-FR"/>
        </w:rPr>
        <w:t>Public cible :</w:t>
      </w:r>
      <w:r w:rsidRPr="00067402">
        <w:rPr>
          <w:rFonts w:eastAsia="Times New Roman"/>
          <w:lang w:eastAsia="fr-FR"/>
        </w:rPr>
        <w:t xml:space="preserve"> </w:t>
      </w:r>
      <w:r w:rsidR="00C8112A" w:rsidRPr="00067402">
        <w:t xml:space="preserve">Résidents en Médecine de Famille, Médecine Préventive, Microbiologie, </w:t>
      </w:r>
      <w:r w:rsidR="00067402">
        <w:t>G</w:t>
      </w:r>
      <w:r w:rsidR="00C8112A" w:rsidRPr="00067402">
        <w:t>astro-entérologie, Maladies Infectieuses, Médecine de Travail, Pédiatrie</w:t>
      </w:r>
    </w:p>
    <w:p w14:paraId="288F90B5" w14:textId="5929025C" w:rsidR="00AC63A7" w:rsidRPr="00067402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067402">
        <w:rPr>
          <w:rFonts w:ascii="Tahoma" w:eastAsia="Times New Roman" w:hAnsi="Tahoma" w:cs="Tahoma"/>
          <w:b/>
          <w:bCs/>
          <w:lang w:eastAsia="fr-FR"/>
        </w:rPr>
        <w:t xml:space="preserve">Lien </w:t>
      </w:r>
      <w:r w:rsidR="008D4E87" w:rsidRPr="00067402">
        <w:rPr>
          <w:rFonts w:ascii="Tahoma" w:eastAsia="Times New Roman" w:hAnsi="Tahoma" w:cs="Tahoma"/>
          <w:b/>
          <w:bCs/>
          <w:lang w:eastAsia="fr-FR"/>
        </w:rPr>
        <w:t>pour l’</w:t>
      </w:r>
      <w:r w:rsidRPr="00067402">
        <w:rPr>
          <w:rFonts w:ascii="Tahoma" w:eastAsia="Times New Roman" w:hAnsi="Tahoma" w:cs="Tahoma"/>
          <w:b/>
          <w:bCs/>
          <w:lang w:eastAsia="fr-FR"/>
        </w:rPr>
        <w:t>inscription :</w:t>
      </w:r>
      <w:r w:rsidR="00C8112A" w:rsidRPr="00067402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C8112A" w:rsidRPr="00067402">
        <w:rPr>
          <w:rFonts w:ascii="Tahoma" w:hAnsi="Tahoma" w:cs="Tahoma"/>
        </w:rPr>
        <w:t>https://docs.google.com/forms/d/e/1FAIpQLSfUE3bGrPD7Q784krzwKoiDOJosv7wXq_7pvNUEArK_daBFjA/viewform</w:t>
      </w:r>
    </w:p>
    <w:p w14:paraId="08C02BFB" w14:textId="2FC5C3AE" w:rsidR="00AC63A7" w:rsidRPr="00067402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067402">
        <w:rPr>
          <w:rFonts w:ascii="Tahoma" w:eastAsia="Times New Roman" w:hAnsi="Tahoma" w:cs="Tahoma"/>
          <w:b/>
          <w:bCs/>
          <w:lang w:eastAsia="fr-FR"/>
        </w:rPr>
        <w:t>Date :</w:t>
      </w:r>
      <w:r w:rsidR="00C8112A" w:rsidRPr="00067402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C8112A" w:rsidRPr="00067402">
        <w:rPr>
          <w:rFonts w:ascii="Tahoma" w:hAnsi="Tahoma" w:cs="Tahoma"/>
        </w:rPr>
        <w:t>Le 10 Décembre 2022</w:t>
      </w:r>
    </w:p>
    <w:p w14:paraId="4E0F4E6A" w14:textId="77777777" w:rsidR="002B720A" w:rsidRPr="00067402" w:rsidRDefault="00AC63A7" w:rsidP="001456C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067402">
        <w:rPr>
          <w:rFonts w:ascii="Tahoma" w:eastAsia="Times New Roman" w:hAnsi="Tahoma" w:cs="Tahoma"/>
          <w:b/>
          <w:bCs/>
          <w:lang w:eastAsia="fr-FR"/>
        </w:rPr>
        <w:t>Lieu :</w:t>
      </w:r>
      <w:r w:rsidR="00C8112A" w:rsidRPr="00067402">
        <w:rPr>
          <w:rFonts w:ascii="Tahoma" w:eastAsia="Times New Roman" w:hAnsi="Tahoma" w:cs="Tahoma"/>
          <w:b/>
          <w:bCs/>
          <w:lang w:eastAsia="fr-FR"/>
        </w:rPr>
        <w:t xml:space="preserve"> Amphi 1</w:t>
      </w:r>
      <w:r w:rsidR="0066770C" w:rsidRPr="00067402">
        <w:rPr>
          <w:rFonts w:ascii="Tahoma" w:eastAsia="Times New Roman" w:hAnsi="Tahoma" w:cs="Tahoma"/>
          <w:lang w:eastAsia="fr-FR"/>
        </w:rPr>
        <w:br/>
      </w:r>
    </w:p>
    <w:p w14:paraId="41CC382F" w14:textId="136CC005" w:rsidR="0066770C" w:rsidRPr="00067402" w:rsidRDefault="0066770C" w:rsidP="001456C4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067402">
        <w:rPr>
          <w:rFonts w:ascii="Tahoma" w:eastAsia="Times New Roman" w:hAnsi="Tahoma" w:cs="Tahoma"/>
          <w:b/>
          <w:bCs/>
          <w:lang w:eastAsia="fr-FR"/>
        </w:rPr>
        <w:t>Coordinateur :</w:t>
      </w:r>
      <w:r w:rsidRPr="00067402">
        <w:rPr>
          <w:rFonts w:ascii="Tahoma" w:eastAsia="Times New Roman" w:hAnsi="Tahoma" w:cs="Tahoma"/>
          <w:lang w:eastAsia="fr-FR"/>
        </w:rPr>
        <w:t xml:space="preserve"> </w:t>
      </w:r>
      <w:r w:rsidR="00C8112A" w:rsidRPr="00067402">
        <w:rPr>
          <w:rFonts w:ascii="Tahoma" w:hAnsi="Tahoma" w:cs="Tahoma"/>
        </w:rPr>
        <w:t>Pr Ag Nadia Ben Mansour</w:t>
      </w:r>
    </w:p>
    <w:p w14:paraId="0E9CB425" w14:textId="115B158B" w:rsidR="0066770C" w:rsidRPr="00067402" w:rsidRDefault="0066770C" w:rsidP="00C8112A">
      <w:pPr>
        <w:pStyle w:val="Corpsdetexte"/>
      </w:pPr>
      <w:r w:rsidRPr="00067402">
        <w:rPr>
          <w:rFonts w:eastAsia="Times New Roman"/>
          <w:b/>
          <w:bCs/>
          <w:lang w:eastAsia="fr-FR"/>
        </w:rPr>
        <w:t xml:space="preserve">Objectif </w:t>
      </w:r>
      <w:r w:rsidR="00B038AA" w:rsidRPr="00067402">
        <w:rPr>
          <w:rFonts w:eastAsia="Times New Roman"/>
          <w:b/>
          <w:bCs/>
          <w:lang w:eastAsia="fr-FR"/>
        </w:rPr>
        <w:t>général</w:t>
      </w:r>
      <w:r w:rsidRPr="00067402">
        <w:rPr>
          <w:rFonts w:eastAsia="Times New Roman"/>
          <w:b/>
          <w:bCs/>
          <w:lang w:eastAsia="fr-FR"/>
        </w:rPr>
        <w:t xml:space="preserve"> de l’EPU :</w:t>
      </w:r>
      <w:r w:rsidRPr="00067402">
        <w:rPr>
          <w:rFonts w:eastAsia="Times New Roman"/>
          <w:lang w:eastAsia="fr-FR"/>
        </w:rPr>
        <w:t xml:space="preserve"> </w:t>
      </w:r>
      <w:r w:rsidR="00C8112A" w:rsidRPr="00067402">
        <w:t xml:space="preserve">Les participants à </w:t>
      </w:r>
      <w:r w:rsidR="00B038AA" w:rsidRPr="00067402">
        <w:t xml:space="preserve">cet </w:t>
      </w:r>
      <w:r w:rsidR="00C8112A" w:rsidRPr="00067402">
        <w:t xml:space="preserve">EPU seront capables de détecter, d’investiguer et de prendre en charge les Toxi-Infections Alimentaires Collectives (TIAC) afin d’être un acteur efficace de leur prévention à l’échelle individuelle et communautaire. </w:t>
      </w:r>
    </w:p>
    <w:p w14:paraId="1D9B4FE8" w14:textId="7B44F353" w:rsidR="0066770C" w:rsidRPr="00067402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067402">
        <w:rPr>
          <w:rFonts w:ascii="Tahoma" w:eastAsia="Times New Roman" w:hAnsi="Tahoma" w:cs="Tahoma"/>
          <w:lang w:eastAsia="fr-FR"/>
        </w:rPr>
        <w:br/>
      </w:r>
      <w:r w:rsidRPr="00067402">
        <w:rPr>
          <w:rFonts w:ascii="Tahoma" w:eastAsia="Times New Roman" w:hAnsi="Tahoma" w:cs="Tahoma"/>
          <w:b/>
          <w:bCs/>
          <w:lang w:eastAsia="fr-FR"/>
        </w:rPr>
        <w:t xml:space="preserve">Objectifs </w:t>
      </w:r>
      <w:r w:rsidR="00B038AA" w:rsidRPr="00067402">
        <w:rPr>
          <w:rFonts w:ascii="Tahoma" w:eastAsia="Times New Roman" w:hAnsi="Tahoma" w:cs="Tahoma"/>
          <w:b/>
          <w:bCs/>
          <w:lang w:eastAsia="fr-FR"/>
        </w:rPr>
        <w:t>spécifiques</w:t>
      </w:r>
      <w:r w:rsidRPr="00067402">
        <w:rPr>
          <w:rFonts w:ascii="Tahoma" w:eastAsia="Times New Roman" w:hAnsi="Tahoma" w:cs="Tahoma"/>
          <w:b/>
          <w:bCs/>
          <w:lang w:eastAsia="fr-FR"/>
        </w:rPr>
        <w:t xml:space="preserve"> de l’EPU</w:t>
      </w:r>
      <w:r w:rsidR="00067402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Pr="00067402">
        <w:rPr>
          <w:rFonts w:ascii="Tahoma" w:eastAsia="Times New Roman" w:hAnsi="Tahoma" w:cs="Tahoma"/>
          <w:b/>
          <w:bCs/>
          <w:lang w:eastAsia="fr-FR"/>
        </w:rPr>
        <w:t xml:space="preserve">: </w:t>
      </w:r>
    </w:p>
    <w:p w14:paraId="59192148" w14:textId="77777777" w:rsidR="00C8112A" w:rsidRPr="00067402" w:rsidRDefault="00C8112A" w:rsidP="00C8112A">
      <w:pPr>
        <w:pStyle w:val="Corpsdetexte"/>
        <w:numPr>
          <w:ilvl w:val="0"/>
          <w:numId w:val="1"/>
        </w:numPr>
      </w:pPr>
      <w:r w:rsidRPr="00067402">
        <w:t>Confirmer l’existence d’un foyer de TIAC et préciser le diagnostic</w:t>
      </w:r>
    </w:p>
    <w:p w14:paraId="341EA08C" w14:textId="77777777" w:rsidR="00C8112A" w:rsidRPr="00067402" w:rsidRDefault="00C8112A" w:rsidP="00C8112A">
      <w:pPr>
        <w:pStyle w:val="Corpsdetexte"/>
        <w:numPr>
          <w:ilvl w:val="0"/>
          <w:numId w:val="1"/>
        </w:numPr>
      </w:pPr>
      <w:r w:rsidRPr="00067402">
        <w:t xml:space="preserve">Conduire l’investigation d’un foyer de TIAC  </w:t>
      </w:r>
    </w:p>
    <w:p w14:paraId="1601E916" w14:textId="2467FF6A" w:rsidR="00C8112A" w:rsidRPr="00067402" w:rsidRDefault="00C8112A" w:rsidP="00C8112A">
      <w:pPr>
        <w:pStyle w:val="Corpsdetexte"/>
        <w:numPr>
          <w:ilvl w:val="0"/>
          <w:numId w:val="1"/>
        </w:numPr>
      </w:pPr>
      <w:r w:rsidRPr="00067402">
        <w:lastRenderedPageBreak/>
        <w:t xml:space="preserve">Formuler des hypothèses sur la durée d’incubation, l’agent pathogène en cause et </w:t>
      </w:r>
      <w:r w:rsidR="00147B03" w:rsidRPr="00067402">
        <w:t>son réservoir</w:t>
      </w:r>
      <w:r w:rsidRPr="00067402">
        <w:t xml:space="preserve"> </w:t>
      </w:r>
    </w:p>
    <w:p w14:paraId="6257BCBE" w14:textId="77777777" w:rsidR="00C8112A" w:rsidRPr="00067402" w:rsidRDefault="00C8112A" w:rsidP="00C8112A">
      <w:pPr>
        <w:pStyle w:val="Corpsdetexte"/>
        <w:numPr>
          <w:ilvl w:val="0"/>
          <w:numId w:val="1"/>
        </w:numPr>
      </w:pPr>
      <w:r w:rsidRPr="00067402">
        <w:t>Proposer les mesures de prophylaxie générale et spécifiques</w:t>
      </w:r>
    </w:p>
    <w:p w14:paraId="656DA625" w14:textId="344BF74B" w:rsidR="00F35C2F" w:rsidRPr="00067402" w:rsidRDefault="00C8112A" w:rsidP="00C8112A">
      <w:pPr>
        <w:pStyle w:val="Corpsdetexte"/>
        <w:numPr>
          <w:ilvl w:val="0"/>
          <w:numId w:val="1"/>
        </w:numPr>
      </w:pPr>
      <w:r w:rsidRPr="00067402">
        <w:t>Assurer l’éducation sanitaire du personnel de la chaine alimentaire</w:t>
      </w:r>
    </w:p>
    <w:p w14:paraId="51275773" w14:textId="7F88A109" w:rsidR="006973E8" w:rsidRPr="00067402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067402">
        <w:rPr>
          <w:rFonts w:ascii="Tahoma" w:eastAsia="Times New Roman" w:hAnsi="Tahoma" w:cs="Tahoma"/>
          <w:b/>
          <w:bCs/>
          <w:lang w:eastAsia="fr-FR"/>
        </w:rPr>
        <w:t xml:space="preserve">Programme </w:t>
      </w:r>
      <w:r w:rsidR="00C8112A" w:rsidRPr="00067402">
        <w:rPr>
          <w:rFonts w:ascii="Tahoma" w:eastAsia="Times New Roman" w:hAnsi="Tahoma" w:cs="Tahoma"/>
          <w:b/>
          <w:bCs/>
          <w:lang w:eastAsia="fr-FR"/>
        </w:rPr>
        <w:t>détaillé</w:t>
      </w:r>
      <w:r w:rsidRPr="00067402">
        <w:rPr>
          <w:rFonts w:ascii="Tahoma" w:eastAsia="Times New Roman" w:hAnsi="Tahoma" w:cs="Tahoma"/>
          <w:b/>
          <w:bCs/>
          <w:lang w:eastAsia="fr-FR"/>
        </w:rPr>
        <w:t xml:space="preserve">́ : </w:t>
      </w:r>
    </w:p>
    <w:tbl>
      <w:tblPr>
        <w:tblStyle w:val="TableauListe3-Accentuation11"/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956"/>
        <w:gridCol w:w="1544"/>
      </w:tblGrid>
      <w:tr w:rsidR="00067402" w:rsidRPr="00067402" w14:paraId="22EAD195" w14:textId="77777777" w:rsidTr="00441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40" w:type="dxa"/>
          </w:tcPr>
          <w:p w14:paraId="39DB016B" w14:textId="77777777" w:rsidR="00067402" w:rsidRPr="00067402" w:rsidRDefault="00067402" w:rsidP="00441B16">
            <w:pPr>
              <w:pStyle w:val="Corpsdetexte"/>
              <w:spacing w:before="1"/>
              <w:rPr>
                <w:b w:val="0"/>
                <w:bCs w:val="0"/>
                <w:i/>
                <w:iCs/>
              </w:rPr>
            </w:pPr>
            <w:proofErr w:type="spellStart"/>
            <w:r w:rsidRPr="00067402">
              <w:rPr>
                <w:i/>
                <w:iCs/>
              </w:rPr>
              <w:t>Titres</w:t>
            </w:r>
            <w:proofErr w:type="spellEnd"/>
            <w:r w:rsidRPr="00067402">
              <w:rPr>
                <w:i/>
                <w:iCs/>
              </w:rPr>
              <w:t xml:space="preserve"> des séances </w:t>
            </w:r>
          </w:p>
          <w:p w14:paraId="21D243D5" w14:textId="77777777" w:rsidR="00067402" w:rsidRPr="00067402" w:rsidRDefault="00067402" w:rsidP="00441B16">
            <w:pPr>
              <w:pStyle w:val="Corpsdetexte"/>
              <w:spacing w:before="1"/>
            </w:pPr>
          </w:p>
          <w:p w14:paraId="1A8113AE" w14:textId="77777777" w:rsidR="00067402" w:rsidRPr="00067402" w:rsidRDefault="00067402" w:rsidP="00441B16">
            <w:pPr>
              <w:pStyle w:val="Corpsdetexte"/>
              <w:spacing w:before="1"/>
            </w:pPr>
          </w:p>
        </w:tc>
        <w:tc>
          <w:tcPr>
            <w:tcW w:w="1956" w:type="dxa"/>
          </w:tcPr>
          <w:p w14:paraId="64DCB0C2" w14:textId="77777777" w:rsidR="00067402" w:rsidRPr="00067402" w:rsidRDefault="00067402" w:rsidP="00441B16">
            <w:pPr>
              <w:pStyle w:val="Corpsdetexte"/>
              <w:spacing w:before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67402">
              <w:t>Intervenants</w:t>
            </w:r>
            <w:proofErr w:type="spellEnd"/>
          </w:p>
        </w:tc>
        <w:tc>
          <w:tcPr>
            <w:tcW w:w="1544" w:type="dxa"/>
          </w:tcPr>
          <w:p w14:paraId="0175E550" w14:textId="77777777" w:rsidR="00067402" w:rsidRPr="00067402" w:rsidRDefault="00067402" w:rsidP="00441B16">
            <w:pPr>
              <w:pStyle w:val="Corpsdetexte"/>
              <w:spacing w:before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067402">
              <w:t>Horaire</w:t>
            </w:r>
            <w:proofErr w:type="spellEnd"/>
          </w:p>
        </w:tc>
      </w:tr>
      <w:tr w:rsidR="00067402" w:rsidRPr="00067402" w14:paraId="10D1283C" w14:textId="77777777" w:rsidTr="0044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576F85B" w14:textId="77777777" w:rsidR="00067402" w:rsidRPr="00067402" w:rsidRDefault="00067402" w:rsidP="00441B16">
            <w:pPr>
              <w:pStyle w:val="Corpsdetexte"/>
              <w:spacing w:before="1"/>
            </w:pPr>
            <w:proofErr w:type="spellStart"/>
            <w:r w:rsidRPr="00067402">
              <w:t>Accueil</w:t>
            </w:r>
            <w:proofErr w:type="spellEnd"/>
            <w:r w:rsidRPr="00067402">
              <w:t xml:space="preserve"> des </w:t>
            </w:r>
            <w:proofErr w:type="spellStart"/>
            <w:r w:rsidRPr="00067402">
              <w:t>apprenants</w:t>
            </w:r>
            <w:proofErr w:type="spellEnd"/>
          </w:p>
          <w:p w14:paraId="60227504" w14:textId="77777777" w:rsidR="00067402" w:rsidRPr="00067402" w:rsidRDefault="00067402" w:rsidP="00441B16">
            <w:pPr>
              <w:pStyle w:val="Corpsdetexte"/>
              <w:spacing w:before="1"/>
            </w:pPr>
          </w:p>
          <w:p w14:paraId="24EFF442" w14:textId="77777777" w:rsidR="00067402" w:rsidRPr="00067402" w:rsidRDefault="00067402" w:rsidP="00441B16">
            <w:pPr>
              <w:pStyle w:val="Corpsdetexte"/>
              <w:spacing w:before="1"/>
              <w:rPr>
                <w:b w:val="0"/>
                <w:bCs w:val="0"/>
              </w:rPr>
            </w:pPr>
            <w:proofErr w:type="spellStart"/>
            <w:r w:rsidRPr="00067402">
              <w:t>Pré</w:t>
            </w:r>
            <w:proofErr w:type="spellEnd"/>
            <w:r w:rsidRPr="00067402">
              <w:t>-test</w:t>
            </w:r>
          </w:p>
          <w:p w14:paraId="247A4306" w14:textId="77777777" w:rsidR="00067402" w:rsidRPr="00067402" w:rsidRDefault="00067402" w:rsidP="00441B16">
            <w:pPr>
              <w:pStyle w:val="Corpsdetexte"/>
              <w:spacing w:before="1"/>
              <w:rPr>
                <w:b w:val="0"/>
                <w:bCs w:val="0"/>
              </w:rPr>
            </w:pPr>
          </w:p>
          <w:p w14:paraId="0169F5C1" w14:textId="352C0AB5" w:rsidR="00067402" w:rsidRPr="00067402" w:rsidRDefault="00067402" w:rsidP="00441B16">
            <w:pPr>
              <w:pStyle w:val="Corpsdetexte"/>
              <w:spacing w:before="1"/>
            </w:pPr>
            <w:proofErr w:type="spellStart"/>
            <w:r w:rsidRPr="00067402">
              <w:t>Conférence</w:t>
            </w:r>
            <w:proofErr w:type="spellEnd"/>
            <w:r w:rsidRPr="00067402">
              <w:t xml:space="preserve"> </w:t>
            </w:r>
            <w:r w:rsidRPr="00067402">
              <w:t>1:</w:t>
            </w:r>
            <w:r w:rsidRPr="00067402">
              <w:t xml:space="preserve"> </w:t>
            </w:r>
            <w:r w:rsidRPr="00067402">
              <w:rPr>
                <w:b w:val="0"/>
                <w:bCs w:val="0"/>
              </w:rPr>
              <w:t xml:space="preserve">Les </w:t>
            </w:r>
            <w:proofErr w:type="spellStart"/>
            <w:r w:rsidRPr="00067402">
              <w:rPr>
                <w:b w:val="0"/>
                <w:bCs w:val="0"/>
              </w:rPr>
              <w:t>toxi</w:t>
            </w:r>
            <w:proofErr w:type="spellEnd"/>
            <w:r w:rsidRPr="00067402">
              <w:rPr>
                <w:b w:val="0"/>
                <w:bCs w:val="0"/>
              </w:rPr>
              <w:t xml:space="preserve">-infections </w:t>
            </w:r>
            <w:proofErr w:type="spellStart"/>
            <w:r w:rsidRPr="00067402">
              <w:rPr>
                <w:b w:val="0"/>
                <w:bCs w:val="0"/>
              </w:rPr>
              <w:t>alimentaires</w:t>
            </w:r>
            <w:proofErr w:type="spellEnd"/>
            <w:r w:rsidRPr="00067402">
              <w:rPr>
                <w:b w:val="0"/>
                <w:bCs w:val="0"/>
              </w:rPr>
              <w:t xml:space="preserve"> collectives: </w:t>
            </w:r>
            <w:proofErr w:type="spellStart"/>
            <w:r w:rsidRPr="00067402">
              <w:rPr>
                <w:b w:val="0"/>
                <w:bCs w:val="0"/>
              </w:rPr>
              <w:t>Epidémiologie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</w:p>
          <w:p w14:paraId="5905A5E8" w14:textId="77777777" w:rsidR="00067402" w:rsidRPr="00067402" w:rsidRDefault="00067402" w:rsidP="00441B16">
            <w:pPr>
              <w:pStyle w:val="Corpsdetexte"/>
              <w:spacing w:before="1"/>
            </w:pPr>
            <w:r w:rsidRPr="00067402">
              <w:rPr>
                <w:b w:val="0"/>
                <w:bCs w:val="0"/>
              </w:rPr>
              <w:t xml:space="preserve">Aspects </w:t>
            </w:r>
            <w:proofErr w:type="spellStart"/>
            <w:r w:rsidRPr="00067402">
              <w:rPr>
                <w:b w:val="0"/>
                <w:bCs w:val="0"/>
              </w:rPr>
              <w:t>cliniques</w:t>
            </w:r>
            <w:proofErr w:type="spellEnd"/>
          </w:p>
          <w:p w14:paraId="48BAA959" w14:textId="77777777" w:rsidR="00067402" w:rsidRPr="00067402" w:rsidRDefault="00067402" w:rsidP="00441B16">
            <w:pPr>
              <w:pStyle w:val="Corpsdetexte"/>
              <w:spacing w:before="1"/>
            </w:pPr>
            <w:r w:rsidRPr="00067402">
              <w:rPr>
                <w:b w:val="0"/>
                <w:bCs w:val="0"/>
              </w:rPr>
              <w:t xml:space="preserve">et </w:t>
            </w:r>
            <w:proofErr w:type="spellStart"/>
            <w:r w:rsidRPr="00067402">
              <w:rPr>
                <w:b w:val="0"/>
                <w:bCs w:val="0"/>
              </w:rPr>
              <w:t>Microbiologique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</w:p>
          <w:p w14:paraId="3BFF8822" w14:textId="77777777" w:rsidR="00067402" w:rsidRPr="00067402" w:rsidRDefault="00067402" w:rsidP="00441B16">
            <w:pPr>
              <w:pStyle w:val="Corpsdetexte"/>
              <w:spacing w:before="1"/>
              <w:rPr>
                <w:b w:val="0"/>
                <w:bCs w:val="0"/>
              </w:rPr>
            </w:pPr>
          </w:p>
          <w:p w14:paraId="55166128" w14:textId="1DC92818" w:rsidR="00067402" w:rsidRPr="00067402" w:rsidRDefault="00067402" w:rsidP="00441B16">
            <w:pPr>
              <w:pStyle w:val="Corpsdetexte"/>
              <w:spacing w:before="1"/>
              <w:rPr>
                <w:b w:val="0"/>
                <w:bCs w:val="0"/>
              </w:rPr>
            </w:pPr>
            <w:proofErr w:type="spellStart"/>
            <w:r w:rsidRPr="00067402">
              <w:t>Conférence</w:t>
            </w:r>
            <w:proofErr w:type="spellEnd"/>
            <w:r w:rsidRPr="00067402">
              <w:t xml:space="preserve"> </w:t>
            </w:r>
            <w:r w:rsidRPr="00067402">
              <w:t>2:</w:t>
            </w:r>
          </w:p>
          <w:p w14:paraId="569A2F72" w14:textId="1CFEE2F4" w:rsidR="00067402" w:rsidRPr="00067402" w:rsidRDefault="00067402" w:rsidP="00441B16">
            <w:pPr>
              <w:pStyle w:val="Corpsdetexte"/>
              <w:spacing w:before="1"/>
            </w:pPr>
            <w:r w:rsidRPr="00067402">
              <w:rPr>
                <w:b w:val="0"/>
                <w:bCs w:val="0"/>
              </w:rPr>
              <w:t xml:space="preserve">Les </w:t>
            </w:r>
            <w:proofErr w:type="spellStart"/>
            <w:r w:rsidRPr="00067402">
              <w:rPr>
                <w:b w:val="0"/>
                <w:bCs w:val="0"/>
              </w:rPr>
              <w:t>toxi</w:t>
            </w:r>
            <w:proofErr w:type="spellEnd"/>
            <w:r w:rsidRPr="00067402">
              <w:rPr>
                <w:b w:val="0"/>
                <w:bCs w:val="0"/>
              </w:rPr>
              <w:t xml:space="preserve">-infections </w:t>
            </w:r>
            <w:proofErr w:type="spellStart"/>
            <w:r w:rsidRPr="00067402">
              <w:rPr>
                <w:b w:val="0"/>
                <w:bCs w:val="0"/>
              </w:rPr>
              <w:t>alimentaires</w:t>
            </w:r>
            <w:proofErr w:type="spellEnd"/>
            <w:r w:rsidRPr="00067402">
              <w:rPr>
                <w:b w:val="0"/>
                <w:bCs w:val="0"/>
              </w:rPr>
              <w:t xml:space="preserve"> collectives (TIAC</w:t>
            </w:r>
            <w:r w:rsidRPr="00067402">
              <w:rPr>
                <w:b w:val="0"/>
                <w:bCs w:val="0"/>
              </w:rPr>
              <w:t>):</w:t>
            </w:r>
            <w:r w:rsidRPr="00067402">
              <w:rPr>
                <w:b w:val="0"/>
                <w:bCs w:val="0"/>
              </w:rPr>
              <w:t xml:space="preserve"> </w:t>
            </w:r>
          </w:p>
          <w:p w14:paraId="741B022D" w14:textId="77777777" w:rsidR="00067402" w:rsidRPr="00067402" w:rsidRDefault="00067402" w:rsidP="00441B16">
            <w:pPr>
              <w:pStyle w:val="Corpsdetexte"/>
              <w:spacing w:before="1"/>
            </w:pPr>
            <w:proofErr w:type="spellStart"/>
            <w:r w:rsidRPr="00067402">
              <w:rPr>
                <w:b w:val="0"/>
                <w:bCs w:val="0"/>
              </w:rPr>
              <w:t>Prévention</w:t>
            </w:r>
            <w:proofErr w:type="spellEnd"/>
            <w:r w:rsidRPr="00067402">
              <w:rPr>
                <w:b w:val="0"/>
                <w:bCs w:val="0"/>
              </w:rPr>
              <w:t xml:space="preserve">, </w:t>
            </w:r>
          </w:p>
          <w:p w14:paraId="4B2F696A" w14:textId="77777777" w:rsidR="00067402" w:rsidRPr="00067402" w:rsidRDefault="00067402" w:rsidP="00441B16">
            <w:pPr>
              <w:pStyle w:val="Corpsdetexte"/>
              <w:spacing w:before="1"/>
            </w:pPr>
            <w:r w:rsidRPr="00067402">
              <w:rPr>
                <w:b w:val="0"/>
                <w:bCs w:val="0"/>
              </w:rPr>
              <w:t xml:space="preserve">investigation d’un foyer de TIAC et  </w:t>
            </w:r>
          </w:p>
          <w:p w14:paraId="74EBE517" w14:textId="77777777" w:rsidR="00067402" w:rsidRPr="00067402" w:rsidRDefault="00067402" w:rsidP="00441B16">
            <w:pPr>
              <w:pStyle w:val="Corpsdetexte"/>
              <w:spacing w:before="1"/>
              <w:rPr>
                <w:b w:val="0"/>
                <w:bCs w:val="0"/>
              </w:rPr>
            </w:pPr>
            <w:proofErr w:type="spellStart"/>
            <w:r w:rsidRPr="00067402">
              <w:rPr>
                <w:b w:val="0"/>
                <w:bCs w:val="0"/>
              </w:rPr>
              <w:t>Prise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en</w:t>
            </w:r>
            <w:proofErr w:type="spellEnd"/>
            <w:r w:rsidRPr="00067402">
              <w:rPr>
                <w:b w:val="0"/>
                <w:bCs w:val="0"/>
              </w:rPr>
              <w:t xml:space="preserve"> charge et collective</w:t>
            </w:r>
          </w:p>
          <w:p w14:paraId="18C09E8A" w14:textId="77777777" w:rsidR="00067402" w:rsidRPr="00067402" w:rsidRDefault="00067402" w:rsidP="00441B16">
            <w:pPr>
              <w:pStyle w:val="Corpsdetexte"/>
              <w:spacing w:before="1"/>
            </w:pPr>
          </w:p>
          <w:p w14:paraId="308EDF4A" w14:textId="77777777" w:rsidR="00067402" w:rsidRPr="00067402" w:rsidRDefault="00067402" w:rsidP="00441B16">
            <w:pPr>
              <w:pStyle w:val="Corpsdetexte"/>
              <w:spacing w:before="1"/>
              <w:rPr>
                <w:b w:val="0"/>
                <w:bCs w:val="0"/>
              </w:rPr>
            </w:pPr>
          </w:p>
          <w:p w14:paraId="7418D479" w14:textId="77777777" w:rsidR="00067402" w:rsidRPr="00067402" w:rsidRDefault="00067402" w:rsidP="00441B16">
            <w:pPr>
              <w:pStyle w:val="Corpsdetexte"/>
              <w:spacing w:before="1"/>
              <w:rPr>
                <w:b w:val="0"/>
                <w:bCs w:val="0"/>
              </w:rPr>
            </w:pPr>
          </w:p>
          <w:p w14:paraId="779C27CE" w14:textId="77777777" w:rsidR="00067402" w:rsidRPr="00067402" w:rsidRDefault="00067402" w:rsidP="00441B16">
            <w:pPr>
              <w:pStyle w:val="Corpsdetexte"/>
              <w:spacing w:before="1"/>
              <w:rPr>
                <w:b w:val="0"/>
                <w:bCs w:val="0"/>
              </w:rPr>
            </w:pPr>
            <w:r w:rsidRPr="00067402">
              <w:t>Pause</w:t>
            </w:r>
          </w:p>
          <w:p w14:paraId="3CB001CC" w14:textId="77777777" w:rsidR="00067402" w:rsidRPr="00067402" w:rsidRDefault="00067402" w:rsidP="00441B16">
            <w:pPr>
              <w:pStyle w:val="Corpsdetexte"/>
              <w:spacing w:before="1"/>
              <w:ind w:left="360"/>
              <w:rPr>
                <w:b w:val="0"/>
                <w:bCs w:val="0"/>
              </w:rPr>
            </w:pPr>
          </w:p>
          <w:p w14:paraId="4741C19B" w14:textId="77777777" w:rsidR="00067402" w:rsidRPr="00067402" w:rsidRDefault="00067402" w:rsidP="00441B16">
            <w:pPr>
              <w:pStyle w:val="Corpsdetexte"/>
              <w:spacing w:before="1"/>
              <w:rPr>
                <w:b w:val="0"/>
                <w:bCs w:val="0"/>
              </w:rPr>
            </w:pPr>
          </w:p>
          <w:p w14:paraId="40AD30A0" w14:textId="5D3BDD39" w:rsidR="00067402" w:rsidRPr="00067402" w:rsidRDefault="00067402" w:rsidP="00441B16">
            <w:pPr>
              <w:pStyle w:val="Corpsdetexte"/>
              <w:spacing w:before="1"/>
              <w:rPr>
                <w:b w:val="0"/>
                <w:bCs w:val="0"/>
              </w:rPr>
            </w:pPr>
            <w:r w:rsidRPr="00067402">
              <w:t xml:space="preserve">Etude de </w:t>
            </w:r>
            <w:proofErr w:type="spellStart"/>
            <w:r w:rsidRPr="00067402">
              <w:t>cas</w:t>
            </w:r>
            <w:proofErr w:type="spellEnd"/>
            <w:r w:rsidRPr="00067402">
              <w:t>:</w:t>
            </w:r>
            <w:r w:rsidRPr="00067402"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l’investigation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d’une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épidémie</w:t>
            </w:r>
            <w:proofErr w:type="spellEnd"/>
            <w:r w:rsidRPr="00067402">
              <w:rPr>
                <w:b w:val="0"/>
                <w:bCs w:val="0"/>
              </w:rPr>
              <w:t xml:space="preserve"> de gastro-</w:t>
            </w:r>
            <w:proofErr w:type="spellStart"/>
            <w:r w:rsidRPr="00067402">
              <w:rPr>
                <w:b w:val="0"/>
                <w:bCs w:val="0"/>
              </w:rPr>
              <w:t>entérite</w:t>
            </w:r>
            <w:proofErr w:type="spellEnd"/>
            <w:r w:rsidRPr="00067402">
              <w:rPr>
                <w:b w:val="0"/>
                <w:bCs w:val="0"/>
              </w:rPr>
              <w:t xml:space="preserve"> dans </w:t>
            </w:r>
            <w:proofErr w:type="spellStart"/>
            <w:r w:rsidRPr="00067402">
              <w:rPr>
                <w:b w:val="0"/>
                <w:bCs w:val="0"/>
              </w:rPr>
              <w:t>une</w:t>
            </w:r>
            <w:proofErr w:type="spellEnd"/>
            <w:r w:rsidRPr="00067402">
              <w:rPr>
                <w:b w:val="0"/>
                <w:bCs w:val="0"/>
              </w:rPr>
              <w:t xml:space="preserve"> école.</w:t>
            </w:r>
          </w:p>
          <w:p w14:paraId="4F2F3162" w14:textId="77777777" w:rsidR="00067402" w:rsidRPr="00067402" w:rsidRDefault="00067402" w:rsidP="00441B16">
            <w:pPr>
              <w:pStyle w:val="Corpsdetexte"/>
              <w:spacing w:before="1"/>
              <w:rPr>
                <w:b w:val="0"/>
                <w:bCs w:val="0"/>
              </w:rPr>
            </w:pPr>
            <w:proofErr w:type="spellStart"/>
            <w:r w:rsidRPr="00067402">
              <w:rPr>
                <w:b w:val="0"/>
                <w:bCs w:val="0"/>
              </w:rPr>
              <w:t>Cette</w:t>
            </w:r>
            <w:proofErr w:type="spellEnd"/>
            <w:r w:rsidRPr="00067402">
              <w:rPr>
                <w:b w:val="0"/>
                <w:bCs w:val="0"/>
              </w:rPr>
              <w:t xml:space="preserve"> étude de </w:t>
            </w:r>
            <w:proofErr w:type="spellStart"/>
            <w:r w:rsidRPr="00067402">
              <w:rPr>
                <w:b w:val="0"/>
                <w:bCs w:val="0"/>
              </w:rPr>
              <w:t>cas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aborde</w:t>
            </w:r>
            <w:proofErr w:type="spellEnd"/>
            <w:r w:rsidRPr="00067402">
              <w:rPr>
                <w:b w:val="0"/>
                <w:bCs w:val="0"/>
              </w:rPr>
              <w:t xml:space="preserve"> la démarche </w:t>
            </w:r>
            <w:proofErr w:type="spellStart"/>
            <w:r w:rsidRPr="00067402">
              <w:rPr>
                <w:b w:val="0"/>
                <w:bCs w:val="0"/>
              </w:rPr>
              <w:t>d’investigation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d’une</w:t>
            </w:r>
            <w:proofErr w:type="spellEnd"/>
            <w:r w:rsidRPr="00067402">
              <w:rPr>
                <w:b w:val="0"/>
                <w:bCs w:val="0"/>
              </w:rPr>
              <w:t xml:space="preserve"> TIAC </w:t>
            </w:r>
            <w:proofErr w:type="spellStart"/>
            <w:r w:rsidRPr="00067402">
              <w:rPr>
                <w:b w:val="0"/>
                <w:bCs w:val="0"/>
              </w:rPr>
              <w:t>en</w:t>
            </w:r>
            <w:proofErr w:type="spellEnd"/>
            <w:r w:rsidRPr="00067402">
              <w:rPr>
                <w:b w:val="0"/>
                <w:bCs w:val="0"/>
              </w:rPr>
              <w:t xml:space="preserve"> milieu </w:t>
            </w:r>
            <w:proofErr w:type="spellStart"/>
            <w:r w:rsidRPr="00067402">
              <w:rPr>
                <w:b w:val="0"/>
                <w:bCs w:val="0"/>
              </w:rPr>
              <w:t>scolaire</w:t>
            </w:r>
            <w:proofErr w:type="spellEnd"/>
            <w:r w:rsidRPr="00067402">
              <w:rPr>
                <w:b w:val="0"/>
                <w:bCs w:val="0"/>
              </w:rPr>
              <w:t xml:space="preserve">.  Si le </w:t>
            </w:r>
            <w:proofErr w:type="spellStart"/>
            <w:r w:rsidRPr="00067402">
              <w:rPr>
                <w:b w:val="0"/>
                <w:bCs w:val="0"/>
              </w:rPr>
              <w:t>contexte</w:t>
            </w:r>
            <w:proofErr w:type="spellEnd"/>
            <w:r w:rsidRPr="00067402">
              <w:rPr>
                <w:b w:val="0"/>
                <w:bCs w:val="0"/>
              </w:rPr>
              <w:t xml:space="preserve"> et les </w:t>
            </w:r>
            <w:proofErr w:type="spellStart"/>
            <w:r w:rsidRPr="00067402">
              <w:rPr>
                <w:b w:val="0"/>
                <w:bCs w:val="0"/>
              </w:rPr>
              <w:t>acteurs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peuvent</w:t>
            </w:r>
            <w:proofErr w:type="spellEnd"/>
            <w:r w:rsidRPr="00067402">
              <w:rPr>
                <w:b w:val="0"/>
                <w:bCs w:val="0"/>
              </w:rPr>
              <w:t xml:space="preserve"> changer du fait du </w:t>
            </w:r>
            <w:proofErr w:type="spellStart"/>
            <w:r w:rsidRPr="00067402">
              <w:rPr>
                <w:b w:val="0"/>
                <w:bCs w:val="0"/>
              </w:rPr>
              <w:t>caractère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collectif</w:t>
            </w:r>
            <w:proofErr w:type="spellEnd"/>
            <w:r w:rsidRPr="00067402">
              <w:rPr>
                <w:b w:val="0"/>
                <w:bCs w:val="0"/>
              </w:rPr>
              <w:t xml:space="preserve"> et </w:t>
            </w:r>
            <w:proofErr w:type="spellStart"/>
            <w:r w:rsidRPr="00067402">
              <w:rPr>
                <w:b w:val="0"/>
                <w:bCs w:val="0"/>
              </w:rPr>
              <w:t>communautaire</w:t>
            </w:r>
            <w:proofErr w:type="spellEnd"/>
            <w:r w:rsidRPr="00067402">
              <w:rPr>
                <w:b w:val="0"/>
                <w:bCs w:val="0"/>
              </w:rPr>
              <w:t xml:space="preserve"> des TIAC, la démarche </w:t>
            </w:r>
            <w:proofErr w:type="spellStart"/>
            <w:r w:rsidRPr="00067402">
              <w:rPr>
                <w:b w:val="0"/>
                <w:bCs w:val="0"/>
              </w:rPr>
              <w:t>épidémiologique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reste</w:t>
            </w:r>
            <w:proofErr w:type="spellEnd"/>
            <w:r w:rsidRPr="00067402">
              <w:rPr>
                <w:b w:val="0"/>
                <w:bCs w:val="0"/>
              </w:rPr>
              <w:t xml:space="preserve"> la </w:t>
            </w:r>
            <w:proofErr w:type="spellStart"/>
            <w:r w:rsidRPr="00067402">
              <w:rPr>
                <w:b w:val="0"/>
                <w:bCs w:val="0"/>
              </w:rPr>
              <w:t>même</w:t>
            </w:r>
            <w:proofErr w:type="spellEnd"/>
            <w:r w:rsidRPr="00067402">
              <w:rPr>
                <w:b w:val="0"/>
                <w:bCs w:val="0"/>
              </w:rPr>
              <w:t xml:space="preserve"> dans </w:t>
            </w:r>
            <w:proofErr w:type="spellStart"/>
            <w:r w:rsidRPr="00067402">
              <w:rPr>
                <w:b w:val="0"/>
                <w:bCs w:val="0"/>
              </w:rPr>
              <w:t>différents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contextes</w:t>
            </w:r>
            <w:proofErr w:type="spellEnd"/>
            <w:r w:rsidRPr="00067402">
              <w:rPr>
                <w:b w:val="0"/>
                <w:bCs w:val="0"/>
              </w:rPr>
              <w:t xml:space="preserve"> (de </w:t>
            </w:r>
            <w:proofErr w:type="spellStart"/>
            <w:r w:rsidRPr="00067402">
              <w:rPr>
                <w:b w:val="0"/>
                <w:bCs w:val="0"/>
              </w:rPr>
              <w:t>soins</w:t>
            </w:r>
            <w:proofErr w:type="spellEnd"/>
            <w:r w:rsidRPr="00067402">
              <w:rPr>
                <w:b w:val="0"/>
                <w:bCs w:val="0"/>
              </w:rPr>
              <w:t xml:space="preserve">, </w:t>
            </w:r>
            <w:proofErr w:type="spellStart"/>
            <w:r w:rsidRPr="00067402">
              <w:rPr>
                <w:b w:val="0"/>
                <w:bCs w:val="0"/>
              </w:rPr>
              <w:t>professionnels</w:t>
            </w:r>
            <w:proofErr w:type="spellEnd"/>
            <w:r w:rsidRPr="00067402">
              <w:rPr>
                <w:b w:val="0"/>
                <w:bCs w:val="0"/>
              </w:rPr>
              <w:t xml:space="preserve">, </w:t>
            </w:r>
            <w:proofErr w:type="spellStart"/>
            <w:r w:rsidRPr="00067402">
              <w:rPr>
                <w:b w:val="0"/>
                <w:bCs w:val="0"/>
              </w:rPr>
              <w:t>carcéral</w:t>
            </w:r>
            <w:proofErr w:type="spellEnd"/>
            <w:r w:rsidRPr="00067402">
              <w:rPr>
                <w:b w:val="0"/>
                <w:bCs w:val="0"/>
              </w:rPr>
              <w:t>, etc..).</w:t>
            </w:r>
          </w:p>
          <w:p w14:paraId="60864C79" w14:textId="77777777" w:rsidR="00067402" w:rsidRPr="00067402" w:rsidRDefault="00067402" w:rsidP="00441B16">
            <w:pPr>
              <w:pStyle w:val="Corpsdetexte"/>
              <w:spacing w:before="1"/>
            </w:pPr>
            <w:r w:rsidRPr="00067402">
              <w:rPr>
                <w:b w:val="0"/>
                <w:bCs w:val="0"/>
              </w:rPr>
              <w:t xml:space="preserve">Les </w:t>
            </w:r>
            <w:proofErr w:type="spellStart"/>
            <w:r w:rsidRPr="00067402">
              <w:rPr>
                <w:b w:val="0"/>
                <w:bCs w:val="0"/>
              </w:rPr>
              <w:t>étudiants</w:t>
            </w:r>
            <w:proofErr w:type="spellEnd"/>
            <w:r w:rsidRPr="00067402">
              <w:rPr>
                <w:b w:val="0"/>
                <w:bCs w:val="0"/>
              </w:rPr>
              <w:t xml:space="preserve"> (</w:t>
            </w:r>
            <w:proofErr w:type="spellStart"/>
            <w:r w:rsidRPr="00067402">
              <w:rPr>
                <w:b w:val="0"/>
                <w:bCs w:val="0"/>
              </w:rPr>
              <w:t>futurs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investigateurs</w:t>
            </w:r>
            <w:proofErr w:type="spellEnd"/>
            <w:r w:rsidRPr="00067402">
              <w:rPr>
                <w:b w:val="0"/>
                <w:bCs w:val="0"/>
              </w:rPr>
              <w:t xml:space="preserve"> de foyers de TIAC) </w:t>
            </w:r>
            <w:proofErr w:type="spellStart"/>
            <w:r w:rsidRPr="00067402">
              <w:rPr>
                <w:b w:val="0"/>
                <w:bCs w:val="0"/>
              </w:rPr>
              <w:t>devront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répondre</w:t>
            </w:r>
            <w:proofErr w:type="spellEnd"/>
            <w:r w:rsidRPr="00067402">
              <w:rPr>
                <w:b w:val="0"/>
                <w:bCs w:val="0"/>
              </w:rPr>
              <w:t xml:space="preserve"> aux questions </w:t>
            </w:r>
            <w:proofErr w:type="spellStart"/>
            <w:proofErr w:type="gramStart"/>
            <w:r w:rsidRPr="00067402">
              <w:rPr>
                <w:b w:val="0"/>
                <w:bCs w:val="0"/>
              </w:rPr>
              <w:t>suivantes</w:t>
            </w:r>
            <w:proofErr w:type="spellEnd"/>
            <w:r w:rsidRPr="00067402">
              <w:rPr>
                <w:b w:val="0"/>
                <w:bCs w:val="0"/>
              </w:rPr>
              <w:t> :</w:t>
            </w:r>
            <w:proofErr w:type="gramEnd"/>
          </w:p>
          <w:p w14:paraId="1B30AFED" w14:textId="77777777" w:rsidR="00067402" w:rsidRPr="00067402" w:rsidRDefault="00067402" w:rsidP="00441B16">
            <w:pPr>
              <w:pStyle w:val="Corpsdetexte"/>
              <w:spacing w:before="1"/>
            </w:pPr>
          </w:p>
          <w:p w14:paraId="35D9D524" w14:textId="77777777" w:rsidR="00067402" w:rsidRPr="00067402" w:rsidRDefault="00067402" w:rsidP="00441B16">
            <w:pPr>
              <w:pStyle w:val="Corpsdetexte"/>
              <w:spacing w:before="1"/>
              <w:rPr>
                <w:b w:val="0"/>
                <w:bCs w:val="0"/>
              </w:rPr>
            </w:pPr>
          </w:p>
          <w:p w14:paraId="00D288D8" w14:textId="77777777" w:rsidR="00067402" w:rsidRPr="00067402" w:rsidRDefault="00067402" w:rsidP="00441B16">
            <w:pPr>
              <w:pStyle w:val="Corpsdetexte"/>
              <w:spacing w:before="1"/>
              <w:rPr>
                <w:b w:val="0"/>
                <w:bCs w:val="0"/>
              </w:rPr>
            </w:pPr>
          </w:p>
          <w:p w14:paraId="27D873E1" w14:textId="77777777" w:rsidR="00067402" w:rsidRPr="00067402" w:rsidRDefault="00067402" w:rsidP="00441B16">
            <w:pPr>
              <w:pStyle w:val="Corpsdetexte"/>
              <w:numPr>
                <w:ilvl w:val="0"/>
                <w:numId w:val="2"/>
              </w:numPr>
              <w:spacing w:before="1"/>
              <w:rPr>
                <w:b w:val="0"/>
                <w:bCs w:val="0"/>
              </w:rPr>
            </w:pPr>
            <w:proofErr w:type="spellStart"/>
            <w:r w:rsidRPr="00067402">
              <w:rPr>
                <w:b w:val="0"/>
                <w:bCs w:val="0"/>
              </w:rPr>
              <w:t>Quelles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informations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recueillir</w:t>
            </w:r>
            <w:proofErr w:type="spellEnd"/>
            <w:r w:rsidRPr="00067402">
              <w:rPr>
                <w:b w:val="0"/>
                <w:bCs w:val="0"/>
              </w:rPr>
              <w:t xml:space="preserve"> et </w:t>
            </w:r>
            <w:proofErr w:type="spellStart"/>
            <w:r w:rsidRPr="00067402">
              <w:rPr>
                <w:b w:val="0"/>
                <w:bCs w:val="0"/>
              </w:rPr>
              <w:t>auprès</w:t>
            </w:r>
            <w:proofErr w:type="spellEnd"/>
            <w:r w:rsidRPr="00067402">
              <w:rPr>
                <w:b w:val="0"/>
                <w:bCs w:val="0"/>
              </w:rPr>
              <w:t xml:space="preserve"> de qui pour </w:t>
            </w:r>
            <w:proofErr w:type="spellStart"/>
            <w:r w:rsidRPr="00067402">
              <w:rPr>
                <w:b w:val="0"/>
                <w:bCs w:val="0"/>
              </w:rPr>
              <w:t>déclencher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une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alerte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gramStart"/>
            <w:r w:rsidRPr="00067402">
              <w:rPr>
                <w:b w:val="0"/>
                <w:bCs w:val="0"/>
              </w:rPr>
              <w:t>sanitaire ?</w:t>
            </w:r>
            <w:proofErr w:type="gramEnd"/>
          </w:p>
          <w:p w14:paraId="35E23510" w14:textId="77777777" w:rsidR="00067402" w:rsidRPr="00067402" w:rsidRDefault="00067402" w:rsidP="00441B16">
            <w:pPr>
              <w:pStyle w:val="Corpsdetexte"/>
              <w:spacing w:before="1"/>
            </w:pPr>
          </w:p>
          <w:p w14:paraId="421A803D" w14:textId="77777777" w:rsidR="00067402" w:rsidRPr="00067402" w:rsidRDefault="00067402" w:rsidP="00441B16">
            <w:pPr>
              <w:pStyle w:val="Corpsdetexte"/>
              <w:spacing w:before="1"/>
            </w:pPr>
          </w:p>
          <w:p w14:paraId="0DB68904" w14:textId="77777777" w:rsidR="00067402" w:rsidRPr="00067402" w:rsidRDefault="00067402" w:rsidP="00441B16">
            <w:pPr>
              <w:pStyle w:val="Corpsdetexte"/>
              <w:spacing w:before="1"/>
            </w:pPr>
          </w:p>
          <w:p w14:paraId="2EB324AA" w14:textId="77777777" w:rsidR="00067402" w:rsidRPr="00067402" w:rsidRDefault="00067402" w:rsidP="00441B16">
            <w:pPr>
              <w:pStyle w:val="Corpsdetexte"/>
              <w:spacing w:before="1"/>
            </w:pPr>
          </w:p>
          <w:p w14:paraId="299248CE" w14:textId="77777777" w:rsidR="00067402" w:rsidRPr="00067402" w:rsidRDefault="00067402" w:rsidP="00441B16">
            <w:pPr>
              <w:pStyle w:val="Corpsdetexte"/>
              <w:spacing w:before="1"/>
              <w:rPr>
                <w:b w:val="0"/>
                <w:bCs w:val="0"/>
              </w:rPr>
            </w:pPr>
          </w:p>
          <w:p w14:paraId="6BFFBF68" w14:textId="77777777" w:rsidR="00067402" w:rsidRPr="00067402" w:rsidRDefault="00067402" w:rsidP="00441B16">
            <w:pPr>
              <w:pStyle w:val="Corpsdetexte"/>
              <w:numPr>
                <w:ilvl w:val="0"/>
                <w:numId w:val="2"/>
              </w:numPr>
              <w:spacing w:before="1"/>
              <w:rPr>
                <w:b w:val="0"/>
                <w:bCs w:val="0"/>
              </w:rPr>
            </w:pPr>
            <w:proofErr w:type="spellStart"/>
            <w:r w:rsidRPr="00067402">
              <w:rPr>
                <w:b w:val="0"/>
                <w:bCs w:val="0"/>
              </w:rPr>
              <w:t>Quelles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hypothèses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peut</w:t>
            </w:r>
            <w:proofErr w:type="spellEnd"/>
            <w:r w:rsidRPr="00067402">
              <w:rPr>
                <w:b w:val="0"/>
                <w:bCs w:val="0"/>
              </w:rPr>
              <w:t xml:space="preserve">-on </w:t>
            </w:r>
            <w:proofErr w:type="spellStart"/>
            <w:r w:rsidRPr="00067402">
              <w:rPr>
                <w:b w:val="0"/>
                <w:bCs w:val="0"/>
              </w:rPr>
              <w:t>formuler</w:t>
            </w:r>
            <w:proofErr w:type="spellEnd"/>
            <w:r w:rsidRPr="00067402">
              <w:rPr>
                <w:b w:val="0"/>
                <w:bCs w:val="0"/>
              </w:rPr>
              <w:t xml:space="preserve"> à </w:t>
            </w:r>
            <w:proofErr w:type="spellStart"/>
            <w:r w:rsidRPr="00067402">
              <w:rPr>
                <w:b w:val="0"/>
                <w:bCs w:val="0"/>
              </w:rPr>
              <w:t>partir</w:t>
            </w:r>
            <w:proofErr w:type="spellEnd"/>
            <w:r w:rsidRPr="00067402">
              <w:rPr>
                <w:b w:val="0"/>
                <w:bCs w:val="0"/>
              </w:rPr>
              <w:t xml:space="preserve"> des premières </w:t>
            </w:r>
            <w:proofErr w:type="spellStart"/>
            <w:r w:rsidRPr="00067402">
              <w:rPr>
                <w:b w:val="0"/>
                <w:bCs w:val="0"/>
              </w:rPr>
              <w:t>éléments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cliniques</w:t>
            </w:r>
            <w:proofErr w:type="spellEnd"/>
            <w:r w:rsidRPr="00067402">
              <w:rPr>
                <w:b w:val="0"/>
                <w:bCs w:val="0"/>
              </w:rPr>
              <w:t xml:space="preserve"> et </w:t>
            </w:r>
            <w:proofErr w:type="spellStart"/>
            <w:r w:rsidRPr="00067402">
              <w:rPr>
                <w:b w:val="0"/>
                <w:bCs w:val="0"/>
              </w:rPr>
              <w:t>bactériologiques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proofErr w:type="gramStart"/>
            <w:r w:rsidRPr="00067402">
              <w:rPr>
                <w:b w:val="0"/>
                <w:bCs w:val="0"/>
              </w:rPr>
              <w:t>recueillies</w:t>
            </w:r>
            <w:proofErr w:type="spellEnd"/>
            <w:r w:rsidRPr="00067402">
              <w:rPr>
                <w:b w:val="0"/>
                <w:bCs w:val="0"/>
              </w:rPr>
              <w:t> ?</w:t>
            </w:r>
            <w:proofErr w:type="gramEnd"/>
          </w:p>
          <w:p w14:paraId="4D5ED7F1" w14:textId="77777777" w:rsidR="00067402" w:rsidRPr="00067402" w:rsidRDefault="00067402" w:rsidP="00441B16">
            <w:pPr>
              <w:pStyle w:val="Corpsdetexte"/>
              <w:numPr>
                <w:ilvl w:val="0"/>
                <w:numId w:val="2"/>
              </w:numPr>
              <w:spacing w:before="1"/>
              <w:rPr>
                <w:b w:val="0"/>
                <w:bCs w:val="0"/>
              </w:rPr>
            </w:pPr>
            <w:r w:rsidRPr="00067402">
              <w:rPr>
                <w:b w:val="0"/>
                <w:bCs w:val="0"/>
              </w:rPr>
              <w:t xml:space="preserve">Comment proposer </w:t>
            </w:r>
            <w:proofErr w:type="spellStart"/>
            <w:r w:rsidRPr="00067402">
              <w:rPr>
                <w:b w:val="0"/>
                <w:bCs w:val="0"/>
              </w:rPr>
              <w:t>une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définition</w:t>
            </w:r>
            <w:proofErr w:type="spellEnd"/>
            <w:r w:rsidRPr="00067402">
              <w:rPr>
                <w:b w:val="0"/>
                <w:bCs w:val="0"/>
              </w:rPr>
              <w:t xml:space="preserve"> du </w:t>
            </w:r>
            <w:proofErr w:type="spellStart"/>
            <w:proofErr w:type="gramStart"/>
            <w:r w:rsidRPr="00067402">
              <w:rPr>
                <w:b w:val="0"/>
                <w:bCs w:val="0"/>
              </w:rPr>
              <w:t>cas</w:t>
            </w:r>
            <w:proofErr w:type="spellEnd"/>
            <w:r w:rsidRPr="00067402">
              <w:rPr>
                <w:b w:val="0"/>
                <w:bCs w:val="0"/>
              </w:rPr>
              <w:t> ?</w:t>
            </w:r>
            <w:proofErr w:type="gramEnd"/>
          </w:p>
          <w:p w14:paraId="4A8F0667" w14:textId="77777777" w:rsidR="00067402" w:rsidRPr="00067402" w:rsidRDefault="00067402" w:rsidP="00441B16">
            <w:pPr>
              <w:pStyle w:val="Corpsdetexte"/>
              <w:spacing w:before="1"/>
              <w:ind w:left="720"/>
              <w:rPr>
                <w:b w:val="0"/>
                <w:bCs w:val="0"/>
              </w:rPr>
            </w:pPr>
          </w:p>
          <w:p w14:paraId="6BF56CB1" w14:textId="77777777" w:rsidR="00067402" w:rsidRPr="00067402" w:rsidRDefault="00067402" w:rsidP="00441B16">
            <w:pPr>
              <w:pStyle w:val="Corpsdetexte"/>
              <w:numPr>
                <w:ilvl w:val="0"/>
                <w:numId w:val="2"/>
              </w:numPr>
              <w:spacing w:before="1"/>
              <w:rPr>
                <w:b w:val="0"/>
                <w:bCs w:val="0"/>
              </w:rPr>
            </w:pPr>
            <w:r w:rsidRPr="00067402">
              <w:rPr>
                <w:b w:val="0"/>
                <w:bCs w:val="0"/>
              </w:rPr>
              <w:t xml:space="preserve">Comment dresser le tableau de </w:t>
            </w:r>
            <w:proofErr w:type="spellStart"/>
            <w:r w:rsidRPr="00067402">
              <w:rPr>
                <w:b w:val="0"/>
                <w:bCs w:val="0"/>
              </w:rPr>
              <w:t>fréquence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représenter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graphiquement</w:t>
            </w:r>
            <w:proofErr w:type="spellEnd"/>
            <w:r w:rsidRPr="00067402">
              <w:rPr>
                <w:b w:val="0"/>
                <w:bCs w:val="0"/>
              </w:rPr>
              <w:t xml:space="preserve"> la </w:t>
            </w:r>
            <w:proofErr w:type="spellStart"/>
            <w:r w:rsidRPr="00067402">
              <w:rPr>
                <w:b w:val="0"/>
                <w:bCs w:val="0"/>
              </w:rPr>
              <w:t>courbe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proofErr w:type="gramStart"/>
            <w:r w:rsidRPr="00067402">
              <w:rPr>
                <w:b w:val="0"/>
                <w:bCs w:val="0"/>
              </w:rPr>
              <w:t>épidémique</w:t>
            </w:r>
            <w:proofErr w:type="spellEnd"/>
            <w:r w:rsidRPr="00067402">
              <w:rPr>
                <w:b w:val="0"/>
                <w:bCs w:val="0"/>
              </w:rPr>
              <w:t> ?</w:t>
            </w:r>
            <w:proofErr w:type="gramEnd"/>
          </w:p>
          <w:p w14:paraId="4157A2E2" w14:textId="77777777" w:rsidR="00067402" w:rsidRPr="00067402" w:rsidRDefault="00067402" w:rsidP="00441B16">
            <w:pPr>
              <w:pStyle w:val="Corpsdetexte"/>
              <w:numPr>
                <w:ilvl w:val="0"/>
                <w:numId w:val="2"/>
              </w:numPr>
              <w:spacing w:before="1"/>
              <w:rPr>
                <w:b w:val="0"/>
                <w:bCs w:val="0"/>
              </w:rPr>
            </w:pPr>
            <w:proofErr w:type="spellStart"/>
            <w:r w:rsidRPr="00067402">
              <w:rPr>
                <w:b w:val="0"/>
                <w:bCs w:val="0"/>
              </w:rPr>
              <w:t>Quelles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informations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apporte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l’analyse</w:t>
            </w:r>
            <w:proofErr w:type="spellEnd"/>
            <w:r w:rsidRPr="00067402">
              <w:rPr>
                <w:b w:val="0"/>
                <w:bCs w:val="0"/>
              </w:rPr>
              <w:t xml:space="preserve"> de la </w:t>
            </w:r>
            <w:proofErr w:type="spellStart"/>
            <w:r w:rsidRPr="00067402">
              <w:rPr>
                <w:b w:val="0"/>
                <w:bCs w:val="0"/>
              </w:rPr>
              <w:t>courbe</w:t>
            </w:r>
            <w:proofErr w:type="spellEnd"/>
            <w:r w:rsidRPr="00067402">
              <w:rPr>
                <w:b w:val="0"/>
                <w:bCs w:val="0"/>
              </w:rPr>
              <w:t xml:space="preserve"> et du tableau de </w:t>
            </w:r>
            <w:proofErr w:type="spellStart"/>
            <w:r w:rsidRPr="00067402">
              <w:rPr>
                <w:b w:val="0"/>
                <w:bCs w:val="0"/>
              </w:rPr>
              <w:t>fréquences</w:t>
            </w:r>
            <w:proofErr w:type="spellEnd"/>
            <w:r w:rsidRPr="00067402">
              <w:rPr>
                <w:b w:val="0"/>
                <w:bCs w:val="0"/>
              </w:rPr>
              <w:t xml:space="preserve"> des </w:t>
            </w:r>
            <w:proofErr w:type="spellStart"/>
            <w:proofErr w:type="gramStart"/>
            <w:r w:rsidRPr="00067402">
              <w:rPr>
                <w:b w:val="0"/>
                <w:bCs w:val="0"/>
              </w:rPr>
              <w:t>signes</w:t>
            </w:r>
            <w:proofErr w:type="spellEnd"/>
            <w:r w:rsidRPr="00067402">
              <w:rPr>
                <w:b w:val="0"/>
                <w:bCs w:val="0"/>
              </w:rPr>
              <w:t> ?</w:t>
            </w:r>
            <w:proofErr w:type="gramEnd"/>
            <w:r w:rsidRPr="00067402">
              <w:rPr>
                <w:b w:val="0"/>
                <w:bCs w:val="0"/>
              </w:rPr>
              <w:t xml:space="preserve"> </w:t>
            </w:r>
          </w:p>
          <w:p w14:paraId="5A10972F" w14:textId="77777777" w:rsidR="00067402" w:rsidRPr="00067402" w:rsidRDefault="00067402" w:rsidP="00441B16">
            <w:pPr>
              <w:pStyle w:val="Corpsdetexte"/>
              <w:numPr>
                <w:ilvl w:val="0"/>
                <w:numId w:val="2"/>
              </w:numPr>
              <w:spacing w:before="1"/>
              <w:rPr>
                <w:b w:val="0"/>
                <w:bCs w:val="0"/>
              </w:rPr>
            </w:pPr>
            <w:r w:rsidRPr="00067402">
              <w:rPr>
                <w:b w:val="0"/>
                <w:bCs w:val="0"/>
              </w:rPr>
              <w:t xml:space="preserve">De </w:t>
            </w:r>
            <w:proofErr w:type="spellStart"/>
            <w:r w:rsidRPr="00067402">
              <w:rPr>
                <w:b w:val="0"/>
                <w:bCs w:val="0"/>
              </w:rPr>
              <w:t>quelles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informations</w:t>
            </w:r>
            <w:proofErr w:type="spellEnd"/>
            <w:r w:rsidRPr="00067402">
              <w:rPr>
                <w:b w:val="0"/>
                <w:bCs w:val="0"/>
              </w:rPr>
              <w:t xml:space="preserve"> a-t-on </w:t>
            </w:r>
            <w:proofErr w:type="spellStart"/>
            <w:r w:rsidRPr="00067402">
              <w:rPr>
                <w:b w:val="0"/>
                <w:bCs w:val="0"/>
              </w:rPr>
              <w:t>besoin</w:t>
            </w:r>
            <w:proofErr w:type="spellEnd"/>
            <w:r w:rsidRPr="00067402">
              <w:rPr>
                <w:b w:val="0"/>
                <w:bCs w:val="0"/>
              </w:rPr>
              <w:t xml:space="preserve"> pour identifier </w:t>
            </w:r>
            <w:proofErr w:type="spellStart"/>
            <w:r w:rsidRPr="00067402">
              <w:rPr>
                <w:b w:val="0"/>
                <w:bCs w:val="0"/>
              </w:rPr>
              <w:t>l’aliment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proofErr w:type="gramStart"/>
            <w:r w:rsidRPr="00067402">
              <w:rPr>
                <w:b w:val="0"/>
                <w:bCs w:val="0"/>
              </w:rPr>
              <w:t>responsable</w:t>
            </w:r>
            <w:proofErr w:type="spellEnd"/>
            <w:r w:rsidRPr="00067402">
              <w:rPr>
                <w:b w:val="0"/>
                <w:bCs w:val="0"/>
              </w:rPr>
              <w:t> ?</w:t>
            </w:r>
            <w:proofErr w:type="gramEnd"/>
          </w:p>
          <w:p w14:paraId="4984D32B" w14:textId="77777777" w:rsidR="00067402" w:rsidRPr="00067402" w:rsidRDefault="00067402" w:rsidP="00441B16">
            <w:pPr>
              <w:pStyle w:val="Corpsdetexte"/>
              <w:numPr>
                <w:ilvl w:val="0"/>
                <w:numId w:val="2"/>
              </w:numPr>
              <w:spacing w:before="1"/>
              <w:rPr>
                <w:b w:val="0"/>
                <w:bCs w:val="0"/>
              </w:rPr>
            </w:pPr>
            <w:proofErr w:type="spellStart"/>
            <w:r w:rsidRPr="00067402">
              <w:rPr>
                <w:b w:val="0"/>
                <w:bCs w:val="0"/>
              </w:rPr>
              <w:t>Quelles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mesures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peuvent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être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entreprises</w:t>
            </w:r>
            <w:proofErr w:type="spellEnd"/>
            <w:r w:rsidRPr="00067402">
              <w:rPr>
                <w:b w:val="0"/>
                <w:bCs w:val="0"/>
              </w:rPr>
              <w:t xml:space="preserve"> à </w:t>
            </w:r>
            <w:proofErr w:type="spellStart"/>
            <w:r w:rsidRPr="00067402">
              <w:rPr>
                <w:b w:val="0"/>
                <w:bCs w:val="0"/>
              </w:rPr>
              <w:t>ce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stade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avant</w:t>
            </w:r>
            <w:proofErr w:type="spellEnd"/>
            <w:r w:rsidRPr="00067402">
              <w:rPr>
                <w:b w:val="0"/>
                <w:bCs w:val="0"/>
              </w:rPr>
              <w:t xml:space="preserve"> la communication des </w:t>
            </w:r>
            <w:proofErr w:type="spellStart"/>
            <w:r w:rsidRPr="00067402">
              <w:rPr>
                <w:b w:val="0"/>
                <w:bCs w:val="0"/>
              </w:rPr>
              <w:t>résultats</w:t>
            </w:r>
            <w:proofErr w:type="spellEnd"/>
            <w:r w:rsidRPr="00067402">
              <w:rPr>
                <w:b w:val="0"/>
                <w:bCs w:val="0"/>
              </w:rPr>
              <w:t xml:space="preserve"> de </w:t>
            </w:r>
            <w:proofErr w:type="spellStart"/>
            <w:proofErr w:type="gramStart"/>
            <w:r w:rsidRPr="00067402">
              <w:rPr>
                <w:b w:val="0"/>
                <w:bCs w:val="0"/>
              </w:rPr>
              <w:t>l’investigation</w:t>
            </w:r>
            <w:proofErr w:type="spellEnd"/>
            <w:r w:rsidRPr="00067402">
              <w:rPr>
                <w:b w:val="0"/>
                <w:bCs w:val="0"/>
              </w:rPr>
              <w:t> ?</w:t>
            </w:r>
            <w:proofErr w:type="gramEnd"/>
          </w:p>
          <w:p w14:paraId="07A60472" w14:textId="77777777" w:rsidR="00067402" w:rsidRPr="00067402" w:rsidRDefault="00067402" w:rsidP="00441B16">
            <w:pPr>
              <w:pStyle w:val="Corpsdetexte"/>
              <w:spacing w:before="1"/>
            </w:pPr>
          </w:p>
          <w:p w14:paraId="07054B81" w14:textId="77777777" w:rsidR="00067402" w:rsidRPr="00067402" w:rsidRDefault="00067402" w:rsidP="00441B16">
            <w:pPr>
              <w:pStyle w:val="Corpsdetexte"/>
              <w:spacing w:before="1"/>
            </w:pPr>
          </w:p>
          <w:p w14:paraId="712E4F47" w14:textId="77777777" w:rsidR="00067402" w:rsidRPr="00067402" w:rsidRDefault="00067402" w:rsidP="00441B16">
            <w:pPr>
              <w:pStyle w:val="Corpsdetexte"/>
              <w:spacing w:before="1"/>
              <w:rPr>
                <w:b w:val="0"/>
                <w:bCs w:val="0"/>
              </w:rPr>
            </w:pPr>
            <w:proofErr w:type="spellStart"/>
            <w:r w:rsidRPr="00067402">
              <w:rPr>
                <w:b w:val="0"/>
                <w:bCs w:val="0"/>
              </w:rPr>
              <w:t>Chaque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groupe</w:t>
            </w:r>
            <w:proofErr w:type="spellEnd"/>
            <w:r w:rsidRPr="00067402">
              <w:rPr>
                <w:b w:val="0"/>
                <w:bCs w:val="0"/>
              </w:rPr>
              <w:t xml:space="preserve"> </w:t>
            </w:r>
            <w:proofErr w:type="spellStart"/>
            <w:r w:rsidRPr="00067402">
              <w:rPr>
                <w:b w:val="0"/>
                <w:bCs w:val="0"/>
              </w:rPr>
              <w:t>d'étudiant</w:t>
            </w:r>
            <w:proofErr w:type="spellEnd"/>
            <w:r w:rsidRPr="00067402">
              <w:rPr>
                <w:b w:val="0"/>
                <w:bCs w:val="0"/>
              </w:rPr>
              <w:t> </w:t>
            </w:r>
            <w:proofErr w:type="spellStart"/>
            <w:r w:rsidRPr="00067402">
              <w:rPr>
                <w:b w:val="0"/>
                <w:bCs w:val="0"/>
              </w:rPr>
              <w:t>prépare</w:t>
            </w:r>
            <w:proofErr w:type="spellEnd"/>
            <w:r w:rsidRPr="00067402">
              <w:rPr>
                <w:b w:val="0"/>
                <w:bCs w:val="0"/>
              </w:rPr>
              <w:t xml:space="preserve"> et </w:t>
            </w:r>
            <w:proofErr w:type="spellStart"/>
            <w:r w:rsidRPr="00067402">
              <w:rPr>
                <w:b w:val="0"/>
                <w:bCs w:val="0"/>
              </w:rPr>
              <w:t>répond</w:t>
            </w:r>
            <w:proofErr w:type="spellEnd"/>
            <w:r w:rsidRPr="00067402">
              <w:rPr>
                <w:b w:val="0"/>
                <w:bCs w:val="0"/>
              </w:rPr>
              <w:t xml:space="preserve"> à </w:t>
            </w:r>
            <w:proofErr w:type="spellStart"/>
            <w:r w:rsidRPr="00067402">
              <w:rPr>
                <w:b w:val="0"/>
                <w:bCs w:val="0"/>
              </w:rPr>
              <w:t>l’ensemble</w:t>
            </w:r>
            <w:proofErr w:type="spellEnd"/>
            <w:r w:rsidRPr="00067402">
              <w:rPr>
                <w:b w:val="0"/>
                <w:bCs w:val="0"/>
              </w:rPr>
              <w:t xml:space="preserve"> de </w:t>
            </w:r>
            <w:proofErr w:type="spellStart"/>
            <w:r w:rsidRPr="00067402">
              <w:rPr>
                <w:b w:val="0"/>
                <w:bCs w:val="0"/>
              </w:rPr>
              <w:t>ces</w:t>
            </w:r>
            <w:proofErr w:type="spellEnd"/>
            <w:r w:rsidRPr="00067402">
              <w:rPr>
                <w:b w:val="0"/>
                <w:bCs w:val="0"/>
              </w:rPr>
              <w:t xml:space="preserve"> questions, </w:t>
            </w:r>
            <w:proofErr w:type="spellStart"/>
            <w:r w:rsidRPr="00067402">
              <w:rPr>
                <w:b w:val="0"/>
                <w:bCs w:val="0"/>
              </w:rPr>
              <w:t>suivies</w:t>
            </w:r>
            <w:proofErr w:type="spellEnd"/>
            <w:r w:rsidRPr="00067402">
              <w:rPr>
                <w:b w:val="0"/>
                <w:bCs w:val="0"/>
              </w:rPr>
              <w:t xml:space="preserve"> de </w:t>
            </w:r>
            <w:proofErr w:type="spellStart"/>
            <w:r w:rsidRPr="00067402">
              <w:rPr>
                <w:b w:val="0"/>
                <w:bCs w:val="0"/>
              </w:rPr>
              <w:t>commentaires</w:t>
            </w:r>
            <w:proofErr w:type="spellEnd"/>
            <w:r w:rsidRPr="00067402">
              <w:rPr>
                <w:b w:val="0"/>
                <w:bCs w:val="0"/>
              </w:rPr>
              <w:t xml:space="preserve"> des </w:t>
            </w:r>
            <w:proofErr w:type="spellStart"/>
            <w:r w:rsidRPr="00067402">
              <w:rPr>
                <w:b w:val="0"/>
                <w:bCs w:val="0"/>
              </w:rPr>
              <w:t>facilitateurs</w:t>
            </w:r>
            <w:proofErr w:type="spellEnd"/>
            <w:r w:rsidRPr="00067402">
              <w:rPr>
                <w:b w:val="0"/>
                <w:bCs w:val="0"/>
              </w:rPr>
              <w:t>.</w:t>
            </w:r>
          </w:p>
          <w:p w14:paraId="18A45892" w14:textId="77777777" w:rsidR="00067402" w:rsidRPr="00067402" w:rsidRDefault="00067402" w:rsidP="00441B16">
            <w:pPr>
              <w:pStyle w:val="Corpsdetexte"/>
              <w:spacing w:before="1"/>
            </w:pPr>
          </w:p>
          <w:p w14:paraId="73E6A397" w14:textId="678CA9AB" w:rsidR="00067402" w:rsidRPr="00067402" w:rsidRDefault="00067402" w:rsidP="00441B16">
            <w:pPr>
              <w:pStyle w:val="Corpsdetexte"/>
              <w:spacing w:before="1"/>
              <w:rPr>
                <w:b w:val="0"/>
                <w:bCs w:val="0"/>
              </w:rPr>
            </w:pPr>
            <w:r w:rsidRPr="00067402">
              <w:t xml:space="preserve">Conclusion et Messages </w:t>
            </w:r>
            <w:proofErr w:type="spellStart"/>
            <w:r w:rsidRPr="00067402">
              <w:t>cl</w:t>
            </w:r>
            <w:r>
              <w:t>é</w:t>
            </w:r>
            <w:r w:rsidRPr="00067402">
              <w:t>s</w:t>
            </w:r>
            <w:proofErr w:type="spellEnd"/>
          </w:p>
          <w:p w14:paraId="721ECDCA" w14:textId="77777777" w:rsidR="00067402" w:rsidRPr="00067402" w:rsidRDefault="00067402" w:rsidP="00441B16">
            <w:pPr>
              <w:pStyle w:val="Corpsdetexte"/>
              <w:spacing w:before="1"/>
              <w:rPr>
                <w:b w:val="0"/>
                <w:bCs w:val="0"/>
              </w:rPr>
            </w:pPr>
          </w:p>
          <w:p w14:paraId="22C9BAFE" w14:textId="77777777" w:rsidR="00067402" w:rsidRPr="00067402" w:rsidRDefault="00067402" w:rsidP="00441B16">
            <w:pPr>
              <w:pStyle w:val="Corpsdetexte"/>
              <w:spacing w:before="1"/>
              <w:rPr>
                <w:b w:val="0"/>
                <w:bCs w:val="0"/>
              </w:rPr>
            </w:pPr>
          </w:p>
          <w:p w14:paraId="30175873" w14:textId="77777777" w:rsidR="00067402" w:rsidRPr="00067402" w:rsidRDefault="00067402" w:rsidP="00441B16">
            <w:pPr>
              <w:pStyle w:val="Corpsdetexte"/>
              <w:spacing w:before="1"/>
              <w:rPr>
                <w:b w:val="0"/>
                <w:bCs w:val="0"/>
              </w:rPr>
            </w:pPr>
            <w:r w:rsidRPr="00067402">
              <w:t>Post test</w:t>
            </w:r>
          </w:p>
          <w:p w14:paraId="0AA8F3C5" w14:textId="77777777" w:rsidR="00067402" w:rsidRPr="00067402" w:rsidRDefault="00067402" w:rsidP="00441B16">
            <w:pPr>
              <w:pStyle w:val="Corpsdetexte"/>
              <w:spacing w:before="1"/>
            </w:pPr>
          </w:p>
          <w:p w14:paraId="0E9C84B1" w14:textId="77777777" w:rsidR="00067402" w:rsidRPr="00067402" w:rsidRDefault="00067402" w:rsidP="00441B16">
            <w:pPr>
              <w:pStyle w:val="Corpsdetexte"/>
              <w:spacing w:before="1"/>
            </w:pPr>
          </w:p>
        </w:tc>
        <w:tc>
          <w:tcPr>
            <w:tcW w:w="1956" w:type="dxa"/>
          </w:tcPr>
          <w:p w14:paraId="259B2FA7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7FD9BB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D0C063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716D8F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84C764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</w:p>
          <w:p w14:paraId="59E202E5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067402">
              <w:rPr>
                <w:shd w:val="clear" w:color="auto" w:fill="FFFFFF"/>
              </w:rPr>
              <w:t xml:space="preserve">Dr </w:t>
            </w:r>
            <w:proofErr w:type="spellStart"/>
            <w:r w:rsidRPr="00067402">
              <w:rPr>
                <w:shd w:val="clear" w:color="auto" w:fill="FFFFFF"/>
              </w:rPr>
              <w:t>Meriem</w:t>
            </w:r>
            <w:proofErr w:type="spellEnd"/>
            <w:r w:rsidRPr="00067402">
              <w:rPr>
                <w:shd w:val="clear" w:color="auto" w:fill="FFFFFF"/>
              </w:rPr>
              <w:t xml:space="preserve"> </w:t>
            </w:r>
            <w:proofErr w:type="spellStart"/>
            <w:r w:rsidRPr="00067402">
              <w:rPr>
                <w:shd w:val="clear" w:color="auto" w:fill="FFFFFF"/>
              </w:rPr>
              <w:t>Nouira</w:t>
            </w:r>
            <w:proofErr w:type="spellEnd"/>
          </w:p>
          <w:p w14:paraId="4E95F48A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067402">
              <w:rPr>
                <w:shd w:val="clear" w:color="auto" w:fill="FFFFFF"/>
              </w:rPr>
              <w:t xml:space="preserve">Dr </w:t>
            </w:r>
            <w:proofErr w:type="spellStart"/>
            <w:r w:rsidRPr="00067402">
              <w:rPr>
                <w:shd w:val="clear" w:color="auto" w:fill="FFFFFF"/>
              </w:rPr>
              <w:t>Mensi</w:t>
            </w:r>
            <w:proofErr w:type="spellEnd"/>
            <w:r w:rsidRPr="00067402">
              <w:rPr>
                <w:shd w:val="clear" w:color="auto" w:fill="FFFFFF"/>
              </w:rPr>
              <w:t xml:space="preserve"> Asma</w:t>
            </w:r>
          </w:p>
          <w:p w14:paraId="69D33ACE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hd w:val="clear" w:color="auto" w:fill="FFFFFF"/>
              </w:rPr>
            </w:pPr>
            <w:r w:rsidRPr="00067402">
              <w:t xml:space="preserve">Dr Hela </w:t>
            </w:r>
            <w:proofErr w:type="spellStart"/>
            <w:r w:rsidRPr="00067402">
              <w:t>Hannachi</w:t>
            </w:r>
            <w:proofErr w:type="spellEnd"/>
            <w:r w:rsidRPr="00067402">
              <w:rPr>
                <w:color w:val="222222"/>
                <w:shd w:val="clear" w:color="auto" w:fill="FFFFFF"/>
              </w:rPr>
              <w:t> </w:t>
            </w:r>
          </w:p>
          <w:p w14:paraId="6783E785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hd w:val="clear" w:color="auto" w:fill="FFFFFF"/>
              </w:rPr>
            </w:pPr>
          </w:p>
          <w:p w14:paraId="4A55CEBB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</w:p>
          <w:p w14:paraId="58E8A79C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</w:p>
          <w:p w14:paraId="7072F70B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067402">
              <w:t xml:space="preserve">Dr </w:t>
            </w:r>
            <w:proofErr w:type="spellStart"/>
            <w:r w:rsidRPr="00067402">
              <w:t>Awatef</w:t>
            </w:r>
            <w:proofErr w:type="spellEnd"/>
            <w:r w:rsidRPr="00067402">
              <w:t xml:space="preserve"> Chadi</w:t>
            </w:r>
            <w:r w:rsidRPr="00067402">
              <w:rPr>
                <w:shd w:val="clear" w:color="auto" w:fill="FFFFFF"/>
              </w:rPr>
              <w:t xml:space="preserve"> Dr </w:t>
            </w:r>
            <w:proofErr w:type="spellStart"/>
            <w:r w:rsidRPr="00067402">
              <w:rPr>
                <w:shd w:val="clear" w:color="auto" w:fill="FFFFFF"/>
              </w:rPr>
              <w:t>Meriem</w:t>
            </w:r>
            <w:proofErr w:type="spellEnd"/>
            <w:r w:rsidRPr="00067402">
              <w:rPr>
                <w:shd w:val="clear" w:color="auto" w:fill="FFFFFF"/>
              </w:rPr>
              <w:t xml:space="preserve"> </w:t>
            </w:r>
            <w:proofErr w:type="spellStart"/>
            <w:r w:rsidRPr="00067402">
              <w:rPr>
                <w:shd w:val="clear" w:color="auto" w:fill="FFFFFF"/>
              </w:rPr>
              <w:t>Nouira</w:t>
            </w:r>
            <w:proofErr w:type="spellEnd"/>
          </w:p>
          <w:p w14:paraId="057C4601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402">
              <w:t xml:space="preserve">Dr </w:t>
            </w:r>
            <w:proofErr w:type="spellStart"/>
            <w:r w:rsidRPr="00067402">
              <w:t>Neffissa</w:t>
            </w:r>
            <w:proofErr w:type="spellEnd"/>
            <w:r w:rsidRPr="00067402">
              <w:t xml:space="preserve"> </w:t>
            </w:r>
            <w:proofErr w:type="spellStart"/>
            <w:r w:rsidRPr="00067402">
              <w:t>Seghaier</w:t>
            </w:r>
            <w:proofErr w:type="spellEnd"/>
          </w:p>
          <w:p w14:paraId="0B964226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745E9C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5E3FFD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C9CB64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8C862F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047E28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68B082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4814E3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562201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635C86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E16A8D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C1964F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B054E6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B5F3AA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51A132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A1A5E1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654A61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E35A6F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111D14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402">
              <w:t>Dr Nadia Ben Mansour</w:t>
            </w:r>
          </w:p>
          <w:p w14:paraId="2395706B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402">
              <w:t xml:space="preserve">Dr </w:t>
            </w:r>
            <w:proofErr w:type="spellStart"/>
            <w:r w:rsidRPr="00067402">
              <w:t>Neffissa</w:t>
            </w:r>
            <w:proofErr w:type="spellEnd"/>
            <w:r w:rsidRPr="00067402">
              <w:t xml:space="preserve"> </w:t>
            </w:r>
            <w:proofErr w:type="spellStart"/>
            <w:r w:rsidRPr="00067402">
              <w:t>Seghaier</w:t>
            </w:r>
            <w:proofErr w:type="spellEnd"/>
          </w:p>
          <w:p w14:paraId="37067EC8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3A8431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EE14DB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A2F339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hd w:val="clear" w:color="auto" w:fill="FFFFFF"/>
              </w:rPr>
            </w:pPr>
            <w:r w:rsidRPr="00067402">
              <w:t xml:space="preserve">Dr Hela </w:t>
            </w:r>
            <w:proofErr w:type="spellStart"/>
            <w:r w:rsidRPr="00067402">
              <w:t>Hannachi</w:t>
            </w:r>
            <w:proofErr w:type="spellEnd"/>
            <w:r w:rsidRPr="00067402">
              <w:rPr>
                <w:color w:val="222222"/>
                <w:shd w:val="clear" w:color="auto" w:fill="FFFFFF"/>
              </w:rPr>
              <w:t> </w:t>
            </w:r>
          </w:p>
          <w:p w14:paraId="10598722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A1EA62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402">
              <w:t>Dr Nadia Ben Mansour</w:t>
            </w:r>
          </w:p>
          <w:p w14:paraId="3FA992EF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76B2CA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402">
              <w:t xml:space="preserve">Dr </w:t>
            </w:r>
            <w:proofErr w:type="spellStart"/>
            <w:r w:rsidRPr="00067402">
              <w:t>Meriem</w:t>
            </w:r>
            <w:proofErr w:type="spellEnd"/>
            <w:r w:rsidRPr="00067402">
              <w:t xml:space="preserve"> </w:t>
            </w:r>
            <w:proofErr w:type="spellStart"/>
            <w:r w:rsidRPr="00067402">
              <w:t>Nouira</w:t>
            </w:r>
            <w:proofErr w:type="spellEnd"/>
          </w:p>
          <w:p w14:paraId="4FB5D2AA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</w:p>
          <w:p w14:paraId="0D5F9116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</w:p>
          <w:p w14:paraId="264DBDDA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067402">
              <w:rPr>
                <w:shd w:val="clear" w:color="auto" w:fill="FFFFFF"/>
              </w:rPr>
              <w:t xml:space="preserve">Dr </w:t>
            </w:r>
            <w:proofErr w:type="spellStart"/>
            <w:r w:rsidRPr="00067402">
              <w:rPr>
                <w:shd w:val="clear" w:color="auto" w:fill="FFFFFF"/>
              </w:rPr>
              <w:t>Mensi</w:t>
            </w:r>
            <w:proofErr w:type="spellEnd"/>
            <w:r w:rsidRPr="00067402">
              <w:rPr>
                <w:shd w:val="clear" w:color="auto" w:fill="FFFFFF"/>
              </w:rPr>
              <w:t xml:space="preserve"> Asma</w:t>
            </w:r>
          </w:p>
          <w:p w14:paraId="0F792B44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7D85BA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402">
              <w:t>Dr Nadia Ben Mansour</w:t>
            </w:r>
          </w:p>
          <w:p w14:paraId="088008FD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402">
              <w:t xml:space="preserve">Dr </w:t>
            </w:r>
            <w:proofErr w:type="spellStart"/>
            <w:r w:rsidRPr="00067402">
              <w:t>Syrine</w:t>
            </w:r>
            <w:proofErr w:type="spellEnd"/>
            <w:r w:rsidRPr="00067402">
              <w:t xml:space="preserve"> </w:t>
            </w:r>
            <w:proofErr w:type="spellStart"/>
            <w:r w:rsidRPr="00067402">
              <w:t>Bellakhal</w:t>
            </w:r>
            <w:proofErr w:type="spellEnd"/>
          </w:p>
          <w:p w14:paraId="32E59246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402">
              <w:t xml:space="preserve">Dr </w:t>
            </w:r>
            <w:proofErr w:type="spellStart"/>
            <w:r w:rsidRPr="00067402">
              <w:t>Awatef</w:t>
            </w:r>
            <w:proofErr w:type="spellEnd"/>
            <w:r w:rsidRPr="00067402">
              <w:t xml:space="preserve"> Chadi</w:t>
            </w:r>
          </w:p>
          <w:p w14:paraId="2C296265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B083CC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BD1168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51BCFE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CC19A3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00795B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67402">
              <w:t>Toutes</w:t>
            </w:r>
            <w:proofErr w:type="spellEnd"/>
            <w:r w:rsidRPr="00067402">
              <w:t xml:space="preserve"> les </w:t>
            </w:r>
            <w:proofErr w:type="spellStart"/>
            <w:r w:rsidRPr="00067402">
              <w:t>facilitatrices</w:t>
            </w:r>
            <w:proofErr w:type="spellEnd"/>
          </w:p>
          <w:p w14:paraId="443C4457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16A4DC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402">
              <w:t xml:space="preserve">Les </w:t>
            </w:r>
            <w:proofErr w:type="spellStart"/>
            <w:r w:rsidRPr="00067402">
              <w:t>apprenants</w:t>
            </w:r>
            <w:proofErr w:type="spellEnd"/>
          </w:p>
        </w:tc>
        <w:tc>
          <w:tcPr>
            <w:tcW w:w="1544" w:type="dxa"/>
          </w:tcPr>
          <w:p w14:paraId="1ABF61F1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402">
              <w:t>8h15-8h30</w:t>
            </w:r>
          </w:p>
          <w:p w14:paraId="3B1D221C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B2518E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402">
              <w:t>8h30-9h00</w:t>
            </w:r>
          </w:p>
          <w:p w14:paraId="3EEF9611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5CF015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402">
              <w:t>9h00-9h45</w:t>
            </w:r>
          </w:p>
          <w:p w14:paraId="70730A4D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5F206A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6B4079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95441D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62E46D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E205EA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402">
              <w:t>9h45-10h15</w:t>
            </w:r>
          </w:p>
          <w:p w14:paraId="1C098D18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769634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402">
              <w:t xml:space="preserve"> </w:t>
            </w:r>
          </w:p>
          <w:p w14:paraId="216D237B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F6F04F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6E039C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402">
              <w:t>10h15-10h30</w:t>
            </w:r>
          </w:p>
          <w:p w14:paraId="458D235B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922FED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457715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F62E40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595459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05A0FC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402">
              <w:t>10h30-12h15</w:t>
            </w:r>
          </w:p>
          <w:p w14:paraId="5BFDEEC3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BD9B90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05AC4C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AF8FEF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31CA1A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22F5AE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37CA77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5ED7D4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8A9404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5D508B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E7BE55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7DBAE9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787C8D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4EE319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6B008F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015CEC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567DA9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1F9183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1E359E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FBBEDE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D64DFF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7B1982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8E8364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537436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9E1022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DDE45C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8E6894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4EB05C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D094E9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ED802B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5ABD13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14585F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8EFF83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ED3DF9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6F5D2F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56CB35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BEA943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7056AA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B9A41B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D96C75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22BDBC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D5D173" w14:textId="77777777" w:rsidR="00067402" w:rsidRPr="00067402" w:rsidRDefault="00067402" w:rsidP="00441B16">
            <w:pPr>
              <w:pStyle w:val="Corpsdetexte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402">
              <w:t>12h15-12h30</w:t>
            </w:r>
          </w:p>
        </w:tc>
      </w:tr>
    </w:tbl>
    <w:p w14:paraId="2C5F6ABD" w14:textId="77777777" w:rsidR="00147B03" w:rsidRDefault="00147B03" w:rsidP="00147B03"/>
    <w:p w14:paraId="3796E35C" w14:textId="77777777" w:rsidR="00C8112A" w:rsidRPr="00B13091" w:rsidRDefault="00C8112A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</w:p>
    <w:p w14:paraId="5607FCD9" w14:textId="7CB93683" w:rsidR="00BA7162" w:rsidRPr="00BA7162" w:rsidRDefault="00BA7162"/>
    <w:sectPr w:rsidR="00BA7162" w:rsidRPr="00BA7162" w:rsidSect="005F38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7D7"/>
    <w:multiLevelType w:val="hybridMultilevel"/>
    <w:tmpl w:val="282EAF88"/>
    <w:lvl w:ilvl="0" w:tplc="E8664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460E3"/>
    <w:multiLevelType w:val="hybridMultilevel"/>
    <w:tmpl w:val="504CCD78"/>
    <w:lvl w:ilvl="0" w:tplc="27C05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30086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378F38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F8453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10E3F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D30540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1D29E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DC991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5FEF5A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605768670">
    <w:abstractNumId w:val="1"/>
  </w:num>
  <w:num w:numId="2" w16cid:durableId="124060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0C"/>
    <w:rsid w:val="00003A49"/>
    <w:rsid w:val="00067402"/>
    <w:rsid w:val="001147ED"/>
    <w:rsid w:val="001456C4"/>
    <w:rsid w:val="00147B03"/>
    <w:rsid w:val="001D0784"/>
    <w:rsid w:val="001F4531"/>
    <w:rsid w:val="002839D5"/>
    <w:rsid w:val="002B720A"/>
    <w:rsid w:val="002C2D0F"/>
    <w:rsid w:val="002E5797"/>
    <w:rsid w:val="004B373D"/>
    <w:rsid w:val="00524F4A"/>
    <w:rsid w:val="005F38AC"/>
    <w:rsid w:val="0066770C"/>
    <w:rsid w:val="006973E8"/>
    <w:rsid w:val="006B63C9"/>
    <w:rsid w:val="0077467B"/>
    <w:rsid w:val="007A68D9"/>
    <w:rsid w:val="007C2AFA"/>
    <w:rsid w:val="00846E03"/>
    <w:rsid w:val="0088771A"/>
    <w:rsid w:val="008D4E87"/>
    <w:rsid w:val="008E4C94"/>
    <w:rsid w:val="0097743F"/>
    <w:rsid w:val="00AC63A7"/>
    <w:rsid w:val="00B038AA"/>
    <w:rsid w:val="00B13091"/>
    <w:rsid w:val="00BA7162"/>
    <w:rsid w:val="00C161E8"/>
    <w:rsid w:val="00C607D1"/>
    <w:rsid w:val="00C8112A"/>
    <w:rsid w:val="00DE7BD6"/>
    <w:rsid w:val="00E90048"/>
    <w:rsid w:val="00F31858"/>
    <w:rsid w:val="00F3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48AC"/>
  <w15:chartTrackingRefBased/>
  <w15:docId w15:val="{C8EF67A0-C373-7342-B900-4F3E6874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C8112A"/>
    <w:pPr>
      <w:widowControl w:val="0"/>
      <w:autoSpaceDE w:val="0"/>
      <w:autoSpaceDN w:val="0"/>
    </w:pPr>
    <w:rPr>
      <w:rFonts w:ascii="Tahoma" w:eastAsia="Tahoma" w:hAnsi="Tahoma" w:cs="Tahoma"/>
    </w:rPr>
  </w:style>
  <w:style w:type="character" w:customStyle="1" w:styleId="CorpsdetexteCar">
    <w:name w:val="Corps de texte Car"/>
    <w:basedOn w:val="Policepardfaut"/>
    <w:link w:val="Corpsdetexte"/>
    <w:uiPriority w:val="1"/>
    <w:rsid w:val="00C8112A"/>
    <w:rPr>
      <w:rFonts w:ascii="Tahoma" w:eastAsia="Tahoma" w:hAnsi="Tahoma" w:cs="Tahoma"/>
    </w:rPr>
  </w:style>
  <w:style w:type="table" w:customStyle="1" w:styleId="TableauListe3-Accentuation11">
    <w:name w:val="Tableau Liste 3 - Accentuation 11"/>
    <w:basedOn w:val="TableauNormal"/>
    <w:uiPriority w:val="48"/>
    <w:rsid w:val="00147B03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 MK</cp:lastModifiedBy>
  <cp:revision>10</cp:revision>
  <dcterms:created xsi:type="dcterms:W3CDTF">2022-11-09T13:59:00Z</dcterms:created>
  <dcterms:modified xsi:type="dcterms:W3CDTF">2022-11-25T18:27:00Z</dcterms:modified>
</cp:coreProperties>
</file>